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00" w:rsidRDefault="006D77A7">
      <w:pPr>
        <w:rPr>
          <w:lang w:val="de-DE"/>
        </w:rPr>
      </w:pPr>
      <w:r w:rsidRPr="006D77A7">
        <w:rPr>
          <w:lang w:val="de-DE"/>
        </w:rPr>
        <w:t>Meinungs und Pressefreiheit  libertad de opini</w:t>
      </w:r>
      <w:r>
        <w:rPr>
          <w:lang w:val="de-DE"/>
        </w:rPr>
        <w:t>ón y de prensa</w:t>
      </w:r>
    </w:p>
    <w:p w:rsidR="008D6BFC" w:rsidRDefault="006D77A7" w:rsidP="006D77A7">
      <w:pPr>
        <w:pStyle w:val="Ttulo3"/>
        <w:spacing w:before="0" w:beforeAutospacing="0" w:after="336" w:afterAutospacing="0"/>
        <w:rPr>
          <w:rFonts w:ascii="Arial" w:hAnsi="Arial" w:cs="Arial"/>
          <w:color w:val="000000"/>
          <w:sz w:val="15"/>
          <w:szCs w:val="15"/>
          <w:lang w:val="de-DE"/>
        </w:rPr>
      </w:pPr>
      <w:r>
        <w:rPr>
          <w:lang w:val="de-DE"/>
        </w:rPr>
        <w:t xml:space="preserve">Grundgesetz </w:t>
      </w:r>
      <w:bookmarkStart w:id="0" w:name="a05"/>
      <w:r w:rsidRPr="006D77A7">
        <w:rPr>
          <w:rFonts w:ascii="Arial" w:hAnsi="Arial" w:cs="Arial"/>
          <w:color w:val="000000"/>
          <w:sz w:val="28"/>
          <w:szCs w:val="28"/>
          <w:lang w:val="de-DE"/>
        </w:rPr>
        <w:t>Artikel 5</w:t>
      </w:r>
      <w:bookmarkEnd w:id="0"/>
      <w:r>
        <w:rPr>
          <w:rFonts w:ascii="Arial" w:hAnsi="Arial" w:cs="Arial"/>
          <w:color w:val="000000"/>
          <w:sz w:val="28"/>
          <w:szCs w:val="28"/>
          <w:lang w:val="de-DE"/>
        </w:rPr>
        <w:t xml:space="preserve"> </w:t>
      </w:r>
      <w:r w:rsidRPr="006D77A7">
        <w:rPr>
          <w:rFonts w:ascii="Arial" w:hAnsi="Arial" w:cs="Arial"/>
          <w:color w:val="000000"/>
          <w:sz w:val="15"/>
          <w:szCs w:val="15"/>
          <w:lang w:val="de-DE"/>
        </w:rPr>
        <w:t>(1) 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w:t>
      </w:r>
      <w:r>
        <w:rPr>
          <w:rFonts w:ascii="Arial" w:hAnsi="Arial" w:cs="Arial"/>
          <w:color w:val="000000"/>
          <w:sz w:val="15"/>
          <w:szCs w:val="15"/>
          <w:lang w:val="de-DE"/>
        </w:rPr>
        <w:t xml:space="preserve"> </w:t>
      </w:r>
    </w:p>
    <w:p w:rsidR="006D77A7" w:rsidRDefault="006D77A7" w:rsidP="006D77A7">
      <w:pPr>
        <w:pStyle w:val="Ttulo3"/>
        <w:spacing w:before="0" w:beforeAutospacing="0" w:after="336" w:afterAutospacing="0"/>
        <w:rPr>
          <w:rFonts w:ascii="Arial" w:hAnsi="Arial" w:cs="Arial"/>
          <w:color w:val="000000"/>
          <w:sz w:val="15"/>
          <w:szCs w:val="15"/>
          <w:lang w:val="de-DE"/>
        </w:rPr>
      </w:pPr>
      <w:r w:rsidRPr="006D77A7">
        <w:rPr>
          <w:rFonts w:ascii="Arial" w:hAnsi="Arial" w:cs="Arial"/>
          <w:color w:val="000000"/>
          <w:sz w:val="15"/>
          <w:szCs w:val="15"/>
          <w:lang w:val="de-DE"/>
        </w:rPr>
        <w:t>(2) Diese Rechte finden ihre Schranken in den Vorschriften der allgemeinen Gesetze, den gesetzlichen Bestimmungen zum Schutze der Jugend und in dem Recht der persönlichen Ehre.</w:t>
      </w:r>
      <w:r>
        <w:rPr>
          <w:rFonts w:ascii="Arial" w:hAnsi="Arial" w:cs="Arial"/>
          <w:color w:val="000000"/>
          <w:sz w:val="15"/>
          <w:szCs w:val="15"/>
          <w:lang w:val="de-DE"/>
        </w:rPr>
        <w:t xml:space="preserve"> </w:t>
      </w:r>
      <w:r w:rsidRPr="006D77A7">
        <w:rPr>
          <w:rFonts w:ascii="Arial" w:hAnsi="Arial" w:cs="Arial"/>
          <w:color w:val="000000"/>
          <w:sz w:val="15"/>
          <w:szCs w:val="15"/>
          <w:lang w:val="de-DE"/>
        </w:rPr>
        <w:t>(3) Kunst und Wissenschaft, Forschung und Lehre sind frei. Die Freiheit der Lehre entbindet nicht von der Treue zur Verfassung.</w:t>
      </w:r>
    </w:p>
    <w:p w:rsidR="006D77A7" w:rsidRDefault="006D77A7" w:rsidP="006D77A7">
      <w:pPr>
        <w:pStyle w:val="Ttulo3"/>
        <w:spacing w:before="0" w:beforeAutospacing="0" w:after="336" w:afterAutospacing="0"/>
        <w:rPr>
          <w:rFonts w:ascii="Arial" w:hAnsi="Arial" w:cs="Arial"/>
          <w:b w:val="0"/>
          <w:color w:val="000000"/>
          <w:sz w:val="18"/>
          <w:szCs w:val="18"/>
        </w:rPr>
      </w:pPr>
      <w:r w:rsidRPr="006D77A7">
        <w:rPr>
          <w:rFonts w:ascii="Arial" w:hAnsi="Arial" w:cs="Arial"/>
          <w:color w:val="000000"/>
          <w:sz w:val="15"/>
          <w:szCs w:val="15"/>
        </w:rPr>
        <w:t xml:space="preserve">Referencia musical y literaria: </w:t>
      </w:r>
      <w:r w:rsidRPr="006D77A7">
        <w:rPr>
          <w:rFonts w:ascii="Arial" w:hAnsi="Arial" w:cs="Arial"/>
          <w:b w:val="0"/>
          <w:color w:val="000000"/>
          <w:sz w:val="15"/>
          <w:szCs w:val="15"/>
        </w:rPr>
        <w:t xml:space="preserve">canción estudiantil y popular </w:t>
      </w:r>
      <w:r>
        <w:rPr>
          <w:rFonts w:ascii="Arial" w:hAnsi="Arial" w:cs="Arial"/>
          <w:b w:val="0"/>
          <w:color w:val="000000"/>
          <w:sz w:val="20"/>
          <w:szCs w:val="20"/>
        </w:rPr>
        <w:t xml:space="preserve"> Die </w:t>
      </w:r>
      <w:proofErr w:type="spellStart"/>
      <w:r>
        <w:rPr>
          <w:rFonts w:ascii="Arial" w:hAnsi="Arial" w:cs="Arial"/>
          <w:b w:val="0"/>
          <w:color w:val="000000"/>
          <w:sz w:val="20"/>
          <w:szCs w:val="20"/>
        </w:rPr>
        <w:t>Gedanken</w:t>
      </w:r>
      <w:proofErr w:type="spellEnd"/>
      <w:r>
        <w:rPr>
          <w:rFonts w:ascii="Arial" w:hAnsi="Arial" w:cs="Arial"/>
          <w:b w:val="0"/>
          <w:color w:val="000000"/>
          <w:sz w:val="20"/>
          <w:szCs w:val="20"/>
        </w:rPr>
        <w:t xml:space="preserve"> </w:t>
      </w:r>
      <w:proofErr w:type="spellStart"/>
      <w:r>
        <w:rPr>
          <w:rFonts w:ascii="Arial" w:hAnsi="Arial" w:cs="Arial"/>
          <w:b w:val="0"/>
          <w:color w:val="000000"/>
          <w:sz w:val="20"/>
          <w:szCs w:val="20"/>
        </w:rPr>
        <w:t>sind</w:t>
      </w:r>
      <w:proofErr w:type="spellEnd"/>
      <w:r>
        <w:rPr>
          <w:rFonts w:ascii="Arial" w:hAnsi="Arial" w:cs="Arial"/>
          <w:b w:val="0"/>
          <w:color w:val="000000"/>
          <w:sz w:val="20"/>
          <w:szCs w:val="20"/>
        </w:rPr>
        <w:t xml:space="preserve"> </w:t>
      </w:r>
      <w:proofErr w:type="spellStart"/>
      <w:r>
        <w:rPr>
          <w:rFonts w:ascii="Arial" w:hAnsi="Arial" w:cs="Arial"/>
          <w:b w:val="0"/>
          <w:color w:val="000000"/>
          <w:sz w:val="20"/>
          <w:szCs w:val="20"/>
        </w:rPr>
        <w:t>frei</w:t>
      </w:r>
      <w:proofErr w:type="spellEnd"/>
      <w:r>
        <w:rPr>
          <w:rFonts w:ascii="Arial" w:hAnsi="Arial" w:cs="Arial"/>
          <w:b w:val="0"/>
          <w:color w:val="000000"/>
          <w:sz w:val="20"/>
          <w:szCs w:val="20"/>
        </w:rPr>
        <w:t xml:space="preserve"> (</w:t>
      </w:r>
      <w:proofErr w:type="spellStart"/>
      <w:r>
        <w:rPr>
          <w:rFonts w:ascii="Arial" w:hAnsi="Arial" w:cs="Arial"/>
          <w:b w:val="0"/>
          <w:color w:val="000000"/>
          <w:sz w:val="20"/>
          <w:szCs w:val="20"/>
        </w:rPr>
        <w:t>Volkslied</w:t>
      </w:r>
      <w:proofErr w:type="spellEnd"/>
      <w:r>
        <w:rPr>
          <w:rFonts w:ascii="Arial" w:hAnsi="Arial" w:cs="Arial"/>
          <w:b w:val="0"/>
          <w:color w:val="000000"/>
          <w:sz w:val="20"/>
          <w:szCs w:val="20"/>
        </w:rPr>
        <w:t xml:space="preserve">). </w:t>
      </w:r>
      <w:r>
        <w:rPr>
          <w:rFonts w:ascii="Arial" w:hAnsi="Arial" w:cs="Arial"/>
          <w:b w:val="0"/>
          <w:color w:val="000000"/>
          <w:sz w:val="18"/>
          <w:szCs w:val="18"/>
        </w:rPr>
        <w:t>Ver</w:t>
      </w:r>
      <w:r w:rsidR="00CD5FEF">
        <w:rPr>
          <w:rFonts w:ascii="Arial" w:hAnsi="Arial" w:cs="Arial"/>
          <w:b w:val="0"/>
          <w:color w:val="000000"/>
          <w:sz w:val="18"/>
          <w:szCs w:val="18"/>
        </w:rPr>
        <w:t xml:space="preserve"> </w:t>
      </w:r>
      <w:proofErr w:type="spellStart"/>
      <w:r w:rsidR="00CD5FEF">
        <w:rPr>
          <w:rFonts w:ascii="Arial" w:hAnsi="Arial" w:cs="Arial"/>
          <w:b w:val="0"/>
          <w:color w:val="000000"/>
          <w:sz w:val="18"/>
          <w:szCs w:val="18"/>
        </w:rPr>
        <w:t>posts</w:t>
      </w:r>
      <w:proofErr w:type="spellEnd"/>
      <w:r w:rsidR="00CD5FEF">
        <w:rPr>
          <w:rFonts w:ascii="Arial" w:hAnsi="Arial" w:cs="Arial"/>
          <w:b w:val="0"/>
          <w:color w:val="000000"/>
          <w:sz w:val="18"/>
          <w:szCs w:val="18"/>
        </w:rPr>
        <w:t xml:space="preserve"> en </w:t>
      </w:r>
      <w:hyperlink r:id="rId5" w:history="1">
        <w:r w:rsidR="00CD5FEF" w:rsidRPr="00726B84">
          <w:rPr>
            <w:rStyle w:val="Hipervnculo"/>
            <w:rFonts w:ascii="Arial" w:hAnsi="Arial" w:cs="Arial"/>
            <w:b w:val="0"/>
            <w:sz w:val="18"/>
            <w:szCs w:val="18"/>
          </w:rPr>
          <w:t>https://reyaller.wordpress.com/2014/11/22/die-gedanken-sind-frei-%C2%AC-volkslied</w:t>
        </w:r>
      </w:hyperlink>
      <w:r w:rsidR="00CD5FEF">
        <w:rPr>
          <w:rFonts w:ascii="Arial" w:hAnsi="Arial" w:cs="Arial"/>
          <w:b w:val="0"/>
          <w:color w:val="000000"/>
          <w:sz w:val="18"/>
          <w:szCs w:val="18"/>
        </w:rPr>
        <w:t xml:space="preserve"> </w:t>
      </w:r>
      <w:r w:rsidR="00545690">
        <w:rPr>
          <w:rFonts w:ascii="Arial" w:hAnsi="Arial" w:cs="Arial"/>
          <w:b w:val="0"/>
          <w:color w:val="000000"/>
          <w:sz w:val="18"/>
          <w:szCs w:val="18"/>
        </w:rPr>
        <w:t xml:space="preserve">con textos original y traducido, y remisión a Videos sonoros </w:t>
      </w:r>
      <w:hyperlink r:id="rId6" w:history="1">
        <w:r w:rsidR="00545690" w:rsidRPr="00726B84">
          <w:rPr>
            <w:rStyle w:val="Hipervnculo"/>
            <w:rFonts w:ascii="Arial" w:hAnsi="Arial" w:cs="Arial"/>
            <w:b w:val="0"/>
            <w:sz w:val="18"/>
            <w:szCs w:val="18"/>
          </w:rPr>
          <w:t>https://analfa.wordpress.com/2014/11/24/los-pensamientos-son-libres-%C2%AC-cancion-popular-y-politica</w:t>
        </w:r>
      </w:hyperlink>
      <w:r w:rsidR="00545690">
        <w:rPr>
          <w:rFonts w:ascii="Arial" w:hAnsi="Arial" w:cs="Arial"/>
          <w:b w:val="0"/>
          <w:color w:val="000000"/>
          <w:sz w:val="18"/>
          <w:szCs w:val="18"/>
        </w:rPr>
        <w:t xml:space="preserve"> .-</w:t>
      </w:r>
    </w:p>
    <w:p w:rsidR="00E64B5D" w:rsidRPr="00901400" w:rsidRDefault="008201A7" w:rsidP="006D77A7">
      <w:pPr>
        <w:pStyle w:val="Ttulo3"/>
        <w:spacing w:before="0" w:beforeAutospacing="0" w:after="336" w:afterAutospacing="0"/>
        <w:rPr>
          <w:rFonts w:ascii="Arial" w:hAnsi="Arial" w:cs="Arial"/>
          <w:color w:val="000000"/>
          <w:sz w:val="20"/>
          <w:szCs w:val="20"/>
        </w:rPr>
      </w:pPr>
      <w:r w:rsidRPr="00901400">
        <w:rPr>
          <w:rFonts w:ascii="Arial" w:hAnsi="Arial" w:cs="Arial"/>
          <w:b w:val="0"/>
          <w:color w:val="000000"/>
          <w:sz w:val="20"/>
          <w:szCs w:val="20"/>
          <w:u w:val="single"/>
          <w:lang w:val="de-DE"/>
        </w:rPr>
        <w:t xml:space="preserve">Análisis del primer inciso </w:t>
      </w:r>
      <w:r w:rsidR="00901400">
        <w:rPr>
          <w:rFonts w:ascii="Arial" w:hAnsi="Arial" w:cs="Arial"/>
          <w:b w:val="0"/>
          <w:color w:val="000000"/>
          <w:sz w:val="20"/>
          <w:szCs w:val="20"/>
          <w:u w:val="single"/>
          <w:lang w:val="de-DE"/>
        </w:rPr>
        <w:t xml:space="preserve">del </w:t>
      </w:r>
      <w:r w:rsidRPr="00901400">
        <w:rPr>
          <w:rFonts w:ascii="Arial" w:hAnsi="Arial" w:cs="Arial"/>
          <w:b w:val="0"/>
          <w:color w:val="000000"/>
          <w:sz w:val="20"/>
          <w:szCs w:val="20"/>
          <w:u w:val="single"/>
          <w:lang w:val="de-DE"/>
        </w:rPr>
        <w:t>Art 5</w:t>
      </w:r>
      <w:r w:rsidRPr="00901400">
        <w:rPr>
          <w:rFonts w:ascii="Arial" w:hAnsi="Arial" w:cs="Arial"/>
          <w:b w:val="0"/>
          <w:color w:val="000000"/>
          <w:sz w:val="20"/>
          <w:szCs w:val="20"/>
          <w:lang w:val="de-DE"/>
        </w:rPr>
        <w:t xml:space="preserve">: </w:t>
      </w:r>
      <w:r w:rsidR="00C0332B" w:rsidRPr="00901400">
        <w:rPr>
          <w:rFonts w:ascii="Arial" w:hAnsi="Arial" w:cs="Arial"/>
          <w:b w:val="0"/>
          <w:color w:val="000000"/>
          <w:sz w:val="20"/>
          <w:szCs w:val="20"/>
          <w:lang w:val="de-DE"/>
        </w:rPr>
        <w:t xml:space="preserve">                                                                                                                                                   </w:t>
      </w:r>
      <w:r w:rsidR="00E64B5D" w:rsidRPr="00901400">
        <w:rPr>
          <w:rFonts w:ascii="Arial" w:hAnsi="Arial" w:cs="Arial"/>
          <w:color w:val="000000"/>
          <w:sz w:val="20"/>
          <w:szCs w:val="20"/>
          <w:lang w:val="de-DE"/>
        </w:rPr>
        <w:t>J</w:t>
      </w:r>
      <w:r w:rsidRPr="00901400">
        <w:rPr>
          <w:rFonts w:ascii="Arial" w:hAnsi="Arial" w:cs="Arial"/>
          <w:color w:val="000000"/>
          <w:sz w:val="20"/>
          <w:szCs w:val="20"/>
          <w:lang w:val="de-DE"/>
        </w:rPr>
        <w:t>eder hat das Recht...</w:t>
      </w:r>
      <w:r w:rsidRPr="00901400">
        <w:rPr>
          <w:rFonts w:ascii="Arial" w:hAnsi="Arial" w:cs="Arial"/>
          <w:b w:val="0"/>
          <w:color w:val="000000"/>
          <w:sz w:val="20"/>
          <w:szCs w:val="20"/>
          <w:lang w:val="de-DE"/>
        </w:rPr>
        <w:t xml:space="preserve"> </w:t>
      </w:r>
      <w:r w:rsidRPr="00901400">
        <w:rPr>
          <w:rFonts w:ascii="Arial" w:hAnsi="Arial" w:cs="Arial"/>
          <w:b w:val="0"/>
          <w:color w:val="000000"/>
          <w:sz w:val="20"/>
          <w:szCs w:val="20"/>
        </w:rPr>
        <w:t xml:space="preserve">Cada uno [todos] ¬ </w:t>
      </w:r>
      <w:proofErr w:type="spellStart"/>
      <w:r w:rsidRPr="00901400">
        <w:rPr>
          <w:rFonts w:ascii="Arial" w:hAnsi="Arial" w:cs="Arial"/>
          <w:b w:val="0"/>
          <w:color w:val="000000"/>
          <w:sz w:val="20"/>
          <w:szCs w:val="20"/>
        </w:rPr>
        <w:t>Suj</w:t>
      </w:r>
      <w:proofErr w:type="spellEnd"/>
      <w:r w:rsidRPr="00901400">
        <w:rPr>
          <w:rFonts w:ascii="Arial" w:hAnsi="Arial" w:cs="Arial"/>
          <w:b w:val="0"/>
          <w:color w:val="000000"/>
          <w:sz w:val="20"/>
          <w:szCs w:val="20"/>
        </w:rPr>
        <w:t xml:space="preserve">. </w:t>
      </w:r>
      <w:proofErr w:type="gramStart"/>
      <w:r w:rsidRPr="00901400">
        <w:rPr>
          <w:rFonts w:ascii="Arial" w:hAnsi="Arial" w:cs="Arial"/>
          <w:b w:val="0"/>
          <w:color w:val="000000"/>
          <w:sz w:val="20"/>
          <w:szCs w:val="20"/>
        </w:rPr>
        <w:t>de</w:t>
      </w:r>
      <w:proofErr w:type="gramEnd"/>
      <w:r w:rsidRPr="00901400">
        <w:rPr>
          <w:rFonts w:ascii="Arial" w:hAnsi="Arial" w:cs="Arial"/>
          <w:b w:val="0"/>
          <w:color w:val="000000"/>
          <w:sz w:val="20"/>
          <w:szCs w:val="20"/>
        </w:rPr>
        <w:t xml:space="preserve"> la </w:t>
      </w:r>
      <w:proofErr w:type="spellStart"/>
      <w:r w:rsidRPr="00901400">
        <w:rPr>
          <w:rFonts w:ascii="Arial" w:hAnsi="Arial" w:cs="Arial"/>
          <w:b w:val="0"/>
          <w:color w:val="000000"/>
          <w:sz w:val="20"/>
          <w:szCs w:val="20"/>
        </w:rPr>
        <w:t>or</w:t>
      </w:r>
      <w:proofErr w:type="spellEnd"/>
      <w:r w:rsidRPr="00901400">
        <w:rPr>
          <w:rFonts w:ascii="Arial" w:hAnsi="Arial" w:cs="Arial"/>
          <w:b w:val="0"/>
          <w:color w:val="000000"/>
          <w:sz w:val="20"/>
          <w:szCs w:val="20"/>
        </w:rPr>
        <w:t xml:space="preserve">. </w:t>
      </w:r>
      <w:proofErr w:type="gramStart"/>
      <w:r w:rsidRPr="00901400">
        <w:rPr>
          <w:rFonts w:ascii="Arial" w:hAnsi="Arial" w:cs="Arial"/>
          <w:b w:val="0"/>
          <w:color w:val="000000"/>
          <w:sz w:val="20"/>
          <w:szCs w:val="20"/>
        </w:rPr>
        <w:t>principal</w:t>
      </w:r>
      <w:proofErr w:type="gramEnd"/>
      <w:r w:rsidRPr="00901400">
        <w:rPr>
          <w:rFonts w:ascii="Arial" w:hAnsi="Arial" w:cs="Arial"/>
          <w:b w:val="0"/>
          <w:color w:val="000000"/>
          <w:sz w:val="20"/>
          <w:szCs w:val="20"/>
        </w:rPr>
        <w:t xml:space="preserve"> </w:t>
      </w:r>
      <w:proofErr w:type="spellStart"/>
      <w:r w:rsidR="00E64B5D" w:rsidRPr="00901400">
        <w:rPr>
          <w:rFonts w:ascii="Arial" w:hAnsi="Arial" w:cs="Arial"/>
          <w:color w:val="000000"/>
          <w:sz w:val="20"/>
          <w:szCs w:val="20"/>
        </w:rPr>
        <w:t>Jeder</w:t>
      </w:r>
      <w:proofErr w:type="spellEnd"/>
      <w:r w:rsidRPr="00901400">
        <w:rPr>
          <w:rFonts w:ascii="Arial" w:hAnsi="Arial" w:cs="Arial"/>
          <w:b w:val="0"/>
          <w:color w:val="000000"/>
          <w:sz w:val="20"/>
          <w:szCs w:val="20"/>
        </w:rPr>
        <w:t xml:space="preserve">– </w:t>
      </w:r>
      <w:r w:rsidR="000904C8" w:rsidRPr="00901400">
        <w:rPr>
          <w:rFonts w:ascii="Arial" w:hAnsi="Arial" w:cs="Arial"/>
          <w:b w:val="0"/>
          <w:color w:val="000000"/>
          <w:sz w:val="20"/>
          <w:szCs w:val="20"/>
        </w:rPr>
        <w:t xml:space="preserve"> </w:t>
      </w:r>
      <w:proofErr w:type="spellStart"/>
      <w:r w:rsidR="000904C8" w:rsidRPr="00901400">
        <w:rPr>
          <w:rFonts w:ascii="Arial" w:hAnsi="Arial" w:cs="Arial"/>
          <w:color w:val="000000"/>
          <w:sz w:val="20"/>
          <w:szCs w:val="20"/>
        </w:rPr>
        <w:t>hat</w:t>
      </w:r>
      <w:proofErr w:type="spellEnd"/>
      <w:r w:rsidR="000904C8" w:rsidRPr="00901400">
        <w:rPr>
          <w:rFonts w:ascii="Arial" w:hAnsi="Arial" w:cs="Arial"/>
          <w:color w:val="000000"/>
          <w:sz w:val="20"/>
          <w:szCs w:val="20"/>
        </w:rPr>
        <w:t xml:space="preserve"> …</w:t>
      </w:r>
    </w:p>
    <w:p w:rsidR="00E64B5D" w:rsidRPr="00901400" w:rsidRDefault="00BB4862" w:rsidP="006D77A7">
      <w:pPr>
        <w:pStyle w:val="Ttulo3"/>
        <w:spacing w:before="0" w:beforeAutospacing="0" w:after="336" w:afterAutospacing="0"/>
        <w:rPr>
          <w:rFonts w:ascii="Arial" w:hAnsi="Arial" w:cs="Arial"/>
          <w:b w:val="0"/>
          <w:color w:val="000000"/>
          <w:sz w:val="20"/>
          <w:szCs w:val="20"/>
        </w:rPr>
      </w:pPr>
      <w:r w:rsidRPr="00901400">
        <w:rPr>
          <w:rFonts w:ascii="Arial" w:hAnsi="Arial" w:cs="Arial"/>
          <w:b w:val="0"/>
          <w:color w:val="000000"/>
          <w:sz w:val="20"/>
          <w:szCs w:val="20"/>
        </w:rPr>
        <w:t>(</w:t>
      </w:r>
      <w:proofErr w:type="spellStart"/>
      <w:r w:rsidR="008201A7" w:rsidRPr="00901400">
        <w:rPr>
          <w:rFonts w:ascii="Arial" w:hAnsi="Arial" w:cs="Arial"/>
          <w:b w:val="0"/>
          <w:color w:val="000000"/>
          <w:sz w:val="20"/>
          <w:szCs w:val="20"/>
        </w:rPr>
        <w:t>Verb</w:t>
      </w:r>
      <w:proofErr w:type="spellEnd"/>
      <w:r w:rsidR="008201A7" w:rsidRPr="00901400">
        <w:rPr>
          <w:rFonts w:ascii="Arial" w:hAnsi="Arial" w:cs="Arial"/>
          <w:b w:val="0"/>
          <w:color w:val="000000"/>
          <w:sz w:val="20"/>
          <w:szCs w:val="20"/>
        </w:rPr>
        <w:t xml:space="preserve"> </w:t>
      </w:r>
      <w:proofErr w:type="spellStart"/>
      <w:r w:rsidR="008201A7" w:rsidRPr="00901400">
        <w:rPr>
          <w:rFonts w:ascii="Arial" w:hAnsi="Arial" w:cs="Arial"/>
          <w:color w:val="000000"/>
          <w:sz w:val="20"/>
          <w:szCs w:val="20"/>
        </w:rPr>
        <w:t>haben</w:t>
      </w:r>
      <w:proofErr w:type="spellEnd"/>
      <w:r w:rsidRPr="00901400">
        <w:rPr>
          <w:rFonts w:ascii="Arial" w:hAnsi="Arial" w:cs="Arial"/>
          <w:color w:val="000000"/>
          <w:sz w:val="20"/>
          <w:szCs w:val="20"/>
        </w:rPr>
        <w:t>]</w:t>
      </w:r>
      <w:r w:rsidR="008201A7" w:rsidRPr="00901400">
        <w:rPr>
          <w:rFonts w:ascii="Arial" w:hAnsi="Arial" w:cs="Arial"/>
          <w:color w:val="000000"/>
          <w:sz w:val="20"/>
          <w:szCs w:val="20"/>
        </w:rPr>
        <w:t xml:space="preserve"> – </w:t>
      </w:r>
      <w:proofErr w:type="spellStart"/>
      <w:r w:rsidR="008201A7" w:rsidRPr="00901400">
        <w:rPr>
          <w:rFonts w:ascii="Arial" w:hAnsi="Arial" w:cs="Arial"/>
          <w:b w:val="0"/>
          <w:color w:val="000000"/>
          <w:sz w:val="20"/>
          <w:szCs w:val="20"/>
        </w:rPr>
        <w:t>Obj</w:t>
      </w:r>
      <w:proofErr w:type="spellEnd"/>
      <w:r w:rsidR="008201A7" w:rsidRPr="00901400">
        <w:rPr>
          <w:rFonts w:ascii="Arial" w:hAnsi="Arial" w:cs="Arial"/>
          <w:b w:val="0"/>
          <w:color w:val="000000"/>
          <w:sz w:val="20"/>
          <w:szCs w:val="20"/>
        </w:rPr>
        <w:t xml:space="preserve">. </w:t>
      </w:r>
      <w:proofErr w:type="gramStart"/>
      <w:r w:rsidR="008201A7" w:rsidRPr="00901400">
        <w:rPr>
          <w:rFonts w:ascii="Arial" w:hAnsi="Arial" w:cs="Arial"/>
          <w:b w:val="0"/>
          <w:color w:val="000000"/>
          <w:sz w:val="20"/>
          <w:szCs w:val="20"/>
        </w:rPr>
        <w:t>directo</w:t>
      </w:r>
      <w:proofErr w:type="gramEnd"/>
      <w:r w:rsidR="008201A7" w:rsidRPr="00901400">
        <w:rPr>
          <w:rFonts w:ascii="Arial" w:hAnsi="Arial" w:cs="Arial"/>
          <w:b w:val="0"/>
          <w:color w:val="000000"/>
          <w:sz w:val="20"/>
          <w:szCs w:val="20"/>
        </w:rPr>
        <w:t xml:space="preserve"> de la </w:t>
      </w:r>
      <w:proofErr w:type="spellStart"/>
      <w:r w:rsidR="008201A7" w:rsidRPr="00901400">
        <w:rPr>
          <w:rFonts w:ascii="Arial" w:hAnsi="Arial" w:cs="Arial"/>
          <w:b w:val="0"/>
          <w:color w:val="000000"/>
          <w:sz w:val="20"/>
          <w:szCs w:val="20"/>
        </w:rPr>
        <w:t>or</w:t>
      </w:r>
      <w:proofErr w:type="spellEnd"/>
      <w:r w:rsidR="008201A7" w:rsidRPr="00901400">
        <w:rPr>
          <w:rFonts w:ascii="Arial" w:hAnsi="Arial" w:cs="Arial"/>
          <w:b w:val="0"/>
          <w:color w:val="000000"/>
          <w:sz w:val="20"/>
          <w:szCs w:val="20"/>
        </w:rPr>
        <w:t xml:space="preserve">, principal </w:t>
      </w:r>
      <w:r w:rsidR="008201A7" w:rsidRPr="00901400">
        <w:rPr>
          <w:rFonts w:ascii="Arial" w:hAnsi="Arial" w:cs="Arial"/>
          <w:color w:val="000000"/>
          <w:sz w:val="20"/>
          <w:szCs w:val="20"/>
        </w:rPr>
        <w:t xml:space="preserve">das </w:t>
      </w:r>
      <w:proofErr w:type="spellStart"/>
      <w:r w:rsidR="008201A7" w:rsidRPr="00901400">
        <w:rPr>
          <w:rFonts w:ascii="Arial" w:hAnsi="Arial" w:cs="Arial"/>
          <w:color w:val="000000"/>
          <w:sz w:val="20"/>
          <w:szCs w:val="20"/>
        </w:rPr>
        <w:t>Recht</w:t>
      </w:r>
      <w:proofErr w:type="spellEnd"/>
      <w:r w:rsidR="008201A7" w:rsidRPr="00901400">
        <w:rPr>
          <w:rFonts w:ascii="Arial" w:hAnsi="Arial" w:cs="Arial"/>
          <w:b w:val="0"/>
          <w:color w:val="000000"/>
          <w:sz w:val="20"/>
          <w:szCs w:val="20"/>
        </w:rPr>
        <w:t xml:space="preserve"> </w:t>
      </w:r>
      <w:r w:rsidR="00E64B5D" w:rsidRPr="00901400">
        <w:rPr>
          <w:rFonts w:ascii="Arial" w:hAnsi="Arial" w:cs="Arial"/>
          <w:b w:val="0"/>
          <w:color w:val="000000"/>
          <w:sz w:val="20"/>
          <w:szCs w:val="20"/>
        </w:rPr>
        <w:t xml:space="preserve">y todo lo que sigue </w:t>
      </w:r>
      <w:r w:rsidR="000904C8" w:rsidRPr="00901400">
        <w:rPr>
          <w:rFonts w:ascii="Arial" w:hAnsi="Arial" w:cs="Arial"/>
          <w:b w:val="0"/>
          <w:color w:val="000000"/>
          <w:sz w:val="20"/>
          <w:szCs w:val="20"/>
        </w:rPr>
        <w:t xml:space="preserve">como </w:t>
      </w:r>
      <w:proofErr w:type="spellStart"/>
      <w:r w:rsidR="000904C8" w:rsidRPr="00901400">
        <w:rPr>
          <w:rFonts w:ascii="Arial" w:hAnsi="Arial" w:cs="Arial"/>
          <w:b w:val="0"/>
          <w:color w:val="000000"/>
          <w:sz w:val="20"/>
          <w:szCs w:val="20"/>
        </w:rPr>
        <w:t>Modif</w:t>
      </w:r>
      <w:proofErr w:type="spellEnd"/>
      <w:r w:rsidR="000904C8" w:rsidRPr="00901400">
        <w:rPr>
          <w:rFonts w:ascii="Arial" w:hAnsi="Arial" w:cs="Arial"/>
          <w:b w:val="0"/>
          <w:color w:val="000000"/>
          <w:sz w:val="20"/>
          <w:szCs w:val="20"/>
        </w:rPr>
        <w:t xml:space="preserve">. </w:t>
      </w:r>
      <w:proofErr w:type="gramStart"/>
      <w:r w:rsidR="000904C8" w:rsidRPr="00901400">
        <w:rPr>
          <w:rFonts w:ascii="Arial" w:hAnsi="Arial" w:cs="Arial"/>
          <w:b w:val="0"/>
          <w:color w:val="000000"/>
          <w:sz w:val="20"/>
          <w:szCs w:val="20"/>
        </w:rPr>
        <w:t>indirecto</w:t>
      </w:r>
      <w:proofErr w:type="gramEnd"/>
      <w:r w:rsidR="005B6C1C" w:rsidRPr="00901400">
        <w:rPr>
          <w:rFonts w:ascii="Arial" w:hAnsi="Arial" w:cs="Arial"/>
          <w:b w:val="0"/>
          <w:color w:val="000000"/>
          <w:sz w:val="20"/>
          <w:szCs w:val="20"/>
        </w:rPr>
        <w:t>–</w:t>
      </w:r>
      <w:r w:rsidR="008201A7" w:rsidRPr="00901400">
        <w:rPr>
          <w:rFonts w:ascii="Arial" w:hAnsi="Arial" w:cs="Arial"/>
          <w:b w:val="0"/>
          <w:color w:val="000000"/>
          <w:sz w:val="20"/>
          <w:szCs w:val="20"/>
        </w:rPr>
        <w:t xml:space="preserve"> </w:t>
      </w:r>
      <w:r w:rsidR="00E64B5D" w:rsidRPr="00901400">
        <w:rPr>
          <w:rFonts w:ascii="Arial" w:hAnsi="Arial" w:cs="Arial"/>
          <w:b w:val="0"/>
          <w:color w:val="000000"/>
          <w:sz w:val="20"/>
          <w:szCs w:val="20"/>
        </w:rPr>
        <w:t>(</w:t>
      </w:r>
      <w:proofErr w:type="spellStart"/>
      <w:r w:rsidR="00E64B5D" w:rsidRPr="00901400">
        <w:rPr>
          <w:rFonts w:ascii="Arial" w:hAnsi="Arial" w:cs="Arial"/>
          <w:b w:val="0"/>
          <w:color w:val="000000"/>
          <w:sz w:val="20"/>
          <w:szCs w:val="20"/>
        </w:rPr>
        <w:t>Akkusativobjekt</w:t>
      </w:r>
      <w:proofErr w:type="spellEnd"/>
      <w:r w:rsidR="00E64B5D" w:rsidRPr="00901400">
        <w:rPr>
          <w:rFonts w:ascii="Arial" w:hAnsi="Arial" w:cs="Arial"/>
          <w:b w:val="0"/>
          <w:color w:val="000000"/>
          <w:sz w:val="20"/>
          <w:szCs w:val="20"/>
        </w:rPr>
        <w:t>)</w:t>
      </w:r>
      <w:r w:rsidR="005B6C1C" w:rsidRPr="00901400">
        <w:rPr>
          <w:rFonts w:ascii="Arial" w:hAnsi="Arial" w:cs="Arial"/>
          <w:b w:val="0"/>
          <w:color w:val="000000"/>
          <w:sz w:val="20"/>
          <w:szCs w:val="20"/>
        </w:rPr>
        <w:t xml:space="preserve"> </w:t>
      </w:r>
    </w:p>
    <w:p w:rsidR="00C90850" w:rsidRPr="00901400" w:rsidRDefault="005B6C1C" w:rsidP="006D77A7">
      <w:pPr>
        <w:pStyle w:val="Ttulo3"/>
        <w:spacing w:before="0" w:beforeAutospacing="0" w:after="336" w:afterAutospacing="0"/>
        <w:rPr>
          <w:rFonts w:ascii="Arial" w:hAnsi="Arial" w:cs="Arial"/>
          <w:b w:val="0"/>
          <w:color w:val="000000"/>
          <w:sz w:val="20"/>
          <w:szCs w:val="20"/>
          <w:lang w:val="de-DE"/>
        </w:rPr>
      </w:pPr>
      <w:r w:rsidRPr="00901400">
        <w:rPr>
          <w:rFonts w:ascii="Arial" w:hAnsi="Arial" w:cs="Arial"/>
          <w:b w:val="0"/>
          <w:color w:val="000000"/>
          <w:sz w:val="20"/>
          <w:szCs w:val="20"/>
          <w:lang w:val="de-DE"/>
        </w:rPr>
        <w:t>worauf?</w:t>
      </w:r>
      <w:r w:rsidR="00BB4862" w:rsidRPr="00901400">
        <w:rPr>
          <w:rFonts w:ascii="Arial" w:hAnsi="Arial" w:cs="Arial"/>
          <w:b w:val="0"/>
          <w:color w:val="000000"/>
          <w:sz w:val="20"/>
          <w:szCs w:val="20"/>
          <w:lang w:val="de-DE"/>
        </w:rPr>
        <w:t xml:space="preserve"> wozu?</w:t>
      </w:r>
      <w:r w:rsidRPr="00901400">
        <w:rPr>
          <w:rFonts w:ascii="Arial" w:hAnsi="Arial" w:cs="Arial"/>
          <w:b w:val="0"/>
          <w:color w:val="000000"/>
          <w:sz w:val="20"/>
          <w:szCs w:val="20"/>
          <w:lang w:val="de-DE"/>
        </w:rPr>
        <w:t xml:space="preserve"> [derecho a qué?]… </w:t>
      </w:r>
      <w:r w:rsidR="00547B09" w:rsidRPr="00901400">
        <w:rPr>
          <w:rFonts w:ascii="Arial" w:hAnsi="Arial" w:cs="Arial"/>
          <w:b w:val="0"/>
          <w:color w:val="000000"/>
          <w:sz w:val="20"/>
          <w:szCs w:val="20"/>
          <w:lang w:val="de-DE"/>
        </w:rPr>
        <w:t>-</w:t>
      </w:r>
      <w:r w:rsidR="00547B09" w:rsidRPr="00901400">
        <w:rPr>
          <w:rFonts w:ascii="Arial" w:hAnsi="Arial" w:cs="Arial"/>
          <w:color w:val="000000"/>
          <w:sz w:val="20"/>
          <w:szCs w:val="20"/>
          <w:lang w:val="de-DE"/>
        </w:rPr>
        <w:t xml:space="preserve">seine Meinung </w:t>
      </w:r>
      <w:r w:rsidR="00E64B5D" w:rsidRPr="00901400">
        <w:rPr>
          <w:rFonts w:ascii="Arial" w:hAnsi="Arial" w:cs="Arial"/>
          <w:color w:val="000000"/>
          <w:sz w:val="20"/>
          <w:szCs w:val="20"/>
          <w:lang w:val="de-DE"/>
        </w:rPr>
        <w:t xml:space="preserve">frei </w:t>
      </w:r>
      <w:r w:rsidR="00547B09" w:rsidRPr="00901400">
        <w:rPr>
          <w:rFonts w:ascii="Arial" w:hAnsi="Arial" w:cs="Arial"/>
          <w:color w:val="000000"/>
          <w:sz w:val="20"/>
          <w:szCs w:val="20"/>
          <w:lang w:val="de-DE"/>
        </w:rPr>
        <w:t xml:space="preserve">zu äussern und zu verbreiten </w:t>
      </w:r>
      <w:r w:rsidR="00547B09" w:rsidRPr="00901400">
        <w:rPr>
          <w:rFonts w:ascii="Arial" w:hAnsi="Arial" w:cs="Arial"/>
          <w:b w:val="0"/>
          <w:color w:val="000000"/>
          <w:sz w:val="20"/>
          <w:szCs w:val="20"/>
          <w:lang w:val="de-DE"/>
        </w:rPr>
        <w:t xml:space="preserve">(zu+infinitivo) -  </w:t>
      </w:r>
    </w:p>
    <w:p w:rsidR="00A5792E" w:rsidRPr="00901400" w:rsidRDefault="00547B09" w:rsidP="00A5792E">
      <w:pPr>
        <w:pStyle w:val="Ttulo3"/>
        <w:spacing w:before="0" w:beforeAutospacing="0" w:after="336" w:afterAutospacing="0"/>
        <w:rPr>
          <w:rFonts w:ascii="Arial" w:hAnsi="Arial" w:cs="Arial"/>
          <w:color w:val="000000"/>
          <w:sz w:val="20"/>
          <w:szCs w:val="20"/>
          <w:lang w:val="de-DE"/>
        </w:rPr>
      </w:pPr>
      <w:r w:rsidRPr="00901400">
        <w:rPr>
          <w:rFonts w:ascii="Arial" w:hAnsi="Arial" w:cs="Arial"/>
          <w:b w:val="0"/>
          <w:color w:val="000000"/>
          <w:sz w:val="20"/>
          <w:szCs w:val="20"/>
          <w:lang w:val="de-DE"/>
        </w:rPr>
        <w:t xml:space="preserve">wodurch oder womit? </w:t>
      </w:r>
      <w:r w:rsidR="009304B0" w:rsidRPr="00901400">
        <w:rPr>
          <w:rFonts w:ascii="Arial" w:hAnsi="Arial" w:cs="Arial"/>
          <w:color w:val="000000"/>
          <w:sz w:val="20"/>
          <w:szCs w:val="20"/>
          <w:lang w:val="de-DE"/>
        </w:rPr>
        <w:t>i</w:t>
      </w:r>
      <w:r w:rsidRPr="00901400">
        <w:rPr>
          <w:rFonts w:ascii="Arial" w:hAnsi="Arial" w:cs="Arial"/>
          <w:color w:val="000000"/>
          <w:sz w:val="20"/>
          <w:szCs w:val="20"/>
          <w:lang w:val="de-DE"/>
        </w:rPr>
        <w:t xml:space="preserve">n Wort, Schrift und Bild –   </w:t>
      </w:r>
      <w:r w:rsidRPr="00901400">
        <w:rPr>
          <w:rFonts w:ascii="Arial" w:hAnsi="Arial" w:cs="Arial"/>
          <w:b w:val="0"/>
          <w:color w:val="000000"/>
          <w:sz w:val="20"/>
          <w:szCs w:val="20"/>
          <w:lang w:val="de-DE"/>
        </w:rPr>
        <w:t xml:space="preserve">wie? </w:t>
      </w:r>
      <w:r w:rsidR="004732A2" w:rsidRPr="00901400">
        <w:rPr>
          <w:rFonts w:ascii="Arial" w:hAnsi="Arial" w:cs="Arial"/>
          <w:color w:val="000000"/>
          <w:sz w:val="20"/>
          <w:szCs w:val="20"/>
          <w:lang w:val="de-DE"/>
        </w:rPr>
        <w:t>f</w:t>
      </w:r>
      <w:r w:rsidRPr="00901400">
        <w:rPr>
          <w:rFonts w:ascii="Arial" w:hAnsi="Arial" w:cs="Arial"/>
          <w:color w:val="000000"/>
          <w:sz w:val="20"/>
          <w:szCs w:val="20"/>
          <w:lang w:val="de-DE"/>
        </w:rPr>
        <w:t>rei</w:t>
      </w:r>
      <w:r w:rsidR="004732A2" w:rsidRPr="00901400">
        <w:rPr>
          <w:rFonts w:ascii="Arial" w:hAnsi="Arial" w:cs="Arial"/>
          <w:color w:val="000000"/>
          <w:sz w:val="20"/>
          <w:szCs w:val="20"/>
          <w:lang w:val="de-DE"/>
        </w:rPr>
        <w:t xml:space="preserve"> (</w:t>
      </w:r>
      <w:r w:rsidR="004732A2" w:rsidRPr="00901400">
        <w:rPr>
          <w:rFonts w:ascii="Arial" w:hAnsi="Arial" w:cs="Arial"/>
          <w:b w:val="0"/>
          <w:color w:val="000000"/>
          <w:sz w:val="20"/>
          <w:szCs w:val="20"/>
          <w:lang w:val="de-DE"/>
        </w:rPr>
        <w:t xml:space="preserve">adverbio que caracteriza </w:t>
      </w:r>
      <w:r w:rsidR="000904C8" w:rsidRPr="00901400">
        <w:rPr>
          <w:rFonts w:ascii="Arial" w:hAnsi="Arial" w:cs="Arial"/>
          <w:b w:val="0"/>
          <w:color w:val="000000"/>
          <w:sz w:val="20"/>
          <w:szCs w:val="20"/>
          <w:lang w:val="de-DE"/>
        </w:rPr>
        <w:t xml:space="preserve">a </w:t>
      </w:r>
      <w:r w:rsidR="004732A2" w:rsidRPr="00901400">
        <w:rPr>
          <w:rFonts w:ascii="Arial" w:hAnsi="Arial" w:cs="Arial"/>
          <w:b w:val="0"/>
          <w:color w:val="000000"/>
          <w:sz w:val="20"/>
          <w:szCs w:val="20"/>
          <w:lang w:val="de-DE"/>
        </w:rPr>
        <w:t>los verbos de la subordinada).</w:t>
      </w:r>
      <w:r w:rsidR="000904C8" w:rsidRPr="00901400">
        <w:rPr>
          <w:rFonts w:ascii="Arial" w:hAnsi="Arial" w:cs="Arial"/>
          <w:b w:val="0"/>
          <w:color w:val="000000"/>
          <w:sz w:val="20"/>
          <w:szCs w:val="20"/>
          <w:lang w:val="de-DE"/>
        </w:rPr>
        <w:t xml:space="preserve">.. </w:t>
      </w:r>
      <w:r w:rsidR="000904C8" w:rsidRPr="00901400">
        <w:rPr>
          <w:rFonts w:ascii="Arial" w:hAnsi="Arial" w:cs="Arial"/>
          <w:color w:val="000000"/>
          <w:sz w:val="20"/>
          <w:szCs w:val="20"/>
          <w:lang w:val="de-DE"/>
        </w:rPr>
        <w:t>und ...</w:t>
      </w:r>
      <w:r w:rsidR="00A5792E" w:rsidRPr="00901400">
        <w:rPr>
          <w:rFonts w:ascii="Arial" w:hAnsi="Arial" w:cs="Arial"/>
          <w:color w:val="000000"/>
          <w:sz w:val="20"/>
          <w:szCs w:val="20"/>
          <w:lang w:val="de-DE"/>
        </w:rPr>
        <w:t xml:space="preserve"> </w:t>
      </w:r>
      <w:r w:rsidR="000904C8" w:rsidRPr="00901400">
        <w:rPr>
          <w:rFonts w:ascii="Arial" w:hAnsi="Arial" w:cs="Arial"/>
          <w:color w:val="000000"/>
          <w:sz w:val="20"/>
          <w:szCs w:val="20"/>
          <w:lang w:val="de-DE"/>
        </w:rPr>
        <w:t xml:space="preserve">ungehindert sich zu unterrichten </w:t>
      </w:r>
      <w:r w:rsidR="000904C8" w:rsidRPr="00901400">
        <w:rPr>
          <w:rFonts w:ascii="Arial" w:hAnsi="Arial" w:cs="Arial"/>
          <w:b w:val="0"/>
          <w:color w:val="000000"/>
          <w:sz w:val="20"/>
          <w:szCs w:val="20"/>
          <w:lang w:val="de-DE"/>
        </w:rPr>
        <w:t>(e informarse sin trabas, sin impedimentos)</w:t>
      </w:r>
      <w:r w:rsidR="00A5792E" w:rsidRPr="00901400">
        <w:rPr>
          <w:rFonts w:ascii="Arial" w:hAnsi="Arial" w:cs="Arial"/>
          <w:b w:val="0"/>
          <w:color w:val="000000"/>
          <w:sz w:val="20"/>
          <w:szCs w:val="20"/>
          <w:lang w:val="de-DE"/>
        </w:rPr>
        <w:t xml:space="preserve"> – </w:t>
      </w:r>
    </w:p>
    <w:p w:rsidR="00A5792E" w:rsidRPr="00A5792E" w:rsidRDefault="00A5792E" w:rsidP="00A5792E">
      <w:pPr>
        <w:numPr>
          <w:ilvl w:val="0"/>
          <w:numId w:val="1"/>
        </w:numPr>
        <w:spacing w:after="0" w:line="228" w:lineRule="atLeast"/>
        <w:ind w:left="0"/>
        <w:textAlignment w:val="baseline"/>
        <w:rPr>
          <w:rFonts w:ascii="inherit" w:eastAsia="Times New Roman" w:hAnsi="inherit" w:cs="Arial"/>
          <w:color w:val="000000"/>
          <w:sz w:val="18"/>
          <w:szCs w:val="18"/>
          <w:lang w:val="de-DE" w:eastAsia="es-ES"/>
        </w:rPr>
      </w:pPr>
      <w:r w:rsidRPr="00A5792E">
        <w:rPr>
          <w:rFonts w:ascii="inherit" w:eastAsia="Times New Roman" w:hAnsi="inherit" w:cs="Arial"/>
          <w:color w:val="000000"/>
          <w:sz w:val="18"/>
          <w:lang w:val="de-DE" w:eastAsia="es-ES"/>
        </w:rPr>
        <w:t>das Recht auf Arbeit, auf Unverletzlichkeit der Person</w:t>
      </w:r>
      <w:r>
        <w:rPr>
          <w:rFonts w:ascii="inherit" w:eastAsia="Times New Roman" w:hAnsi="inherit" w:cs="Arial"/>
          <w:color w:val="000000"/>
          <w:sz w:val="18"/>
          <w:lang w:val="de-DE" w:eastAsia="es-ES"/>
        </w:rPr>
        <w:t xml:space="preserve"> [Recht auf ...+ Substantiv]</w:t>
      </w:r>
    </w:p>
    <w:p w:rsidR="00A5792E" w:rsidRPr="00A5792E" w:rsidRDefault="00A5792E" w:rsidP="00A5792E">
      <w:pPr>
        <w:numPr>
          <w:ilvl w:val="0"/>
          <w:numId w:val="1"/>
        </w:numPr>
        <w:spacing w:after="0" w:line="228" w:lineRule="atLeast"/>
        <w:ind w:left="0"/>
        <w:textAlignment w:val="baseline"/>
        <w:rPr>
          <w:rFonts w:ascii="inherit" w:eastAsia="Times New Roman" w:hAnsi="inherit" w:cs="Arial"/>
          <w:color w:val="000000"/>
          <w:sz w:val="18"/>
          <w:szCs w:val="18"/>
          <w:lang w:val="de-DE" w:eastAsia="es-ES"/>
        </w:rPr>
      </w:pPr>
      <w:r w:rsidRPr="00A5792E">
        <w:rPr>
          <w:rFonts w:ascii="inherit" w:eastAsia="Times New Roman" w:hAnsi="inherit" w:cs="Arial"/>
          <w:color w:val="000000"/>
          <w:sz w:val="18"/>
          <w:lang w:val="de-DE" w:eastAsia="es-ES"/>
        </w:rPr>
        <w:t>das Recht [dazu] haben, etwas zu tun, zu verlangen</w:t>
      </w:r>
      <w:r>
        <w:rPr>
          <w:rFonts w:ascii="inherit" w:eastAsia="Times New Roman" w:hAnsi="inherit" w:cs="Arial"/>
          <w:color w:val="000000"/>
          <w:sz w:val="18"/>
          <w:lang w:val="de-DE" w:eastAsia="es-ES"/>
        </w:rPr>
        <w:t xml:space="preserve">  [Recht zu ... + Verb]</w:t>
      </w:r>
    </w:p>
    <w:p w:rsidR="007144B0" w:rsidRDefault="00A5792E" w:rsidP="007144B0">
      <w:pPr>
        <w:numPr>
          <w:ilvl w:val="0"/>
          <w:numId w:val="1"/>
        </w:numPr>
        <w:spacing w:after="0" w:line="228" w:lineRule="atLeast"/>
        <w:ind w:left="0"/>
        <w:textAlignment w:val="baseline"/>
        <w:rPr>
          <w:rFonts w:ascii="inherit" w:eastAsia="Times New Roman" w:hAnsi="inherit" w:cs="Arial"/>
          <w:color w:val="000000"/>
          <w:sz w:val="18"/>
          <w:szCs w:val="18"/>
          <w:lang w:val="de-DE" w:eastAsia="es-ES"/>
        </w:rPr>
      </w:pPr>
      <w:r w:rsidRPr="00A5792E">
        <w:rPr>
          <w:rFonts w:ascii="inherit" w:eastAsia="Times New Roman" w:hAnsi="inherit" w:cs="Arial"/>
          <w:color w:val="000000"/>
          <w:sz w:val="18"/>
          <w:lang w:val="de-DE" w:eastAsia="es-ES"/>
        </w:rPr>
        <w:t>dazu hat sie kein Rech</w:t>
      </w:r>
      <w:r w:rsidR="007144B0">
        <w:rPr>
          <w:rFonts w:ascii="inherit" w:eastAsia="Times New Roman" w:hAnsi="inherit" w:cs="Arial"/>
          <w:color w:val="000000"/>
          <w:sz w:val="18"/>
          <w:lang w:val="de-DE" w:eastAsia="es-ES"/>
        </w:rPr>
        <w:t>t</w:t>
      </w:r>
    </w:p>
    <w:p w:rsidR="007144B0" w:rsidRDefault="007144B0" w:rsidP="007144B0">
      <w:pPr>
        <w:spacing w:after="0" w:line="228" w:lineRule="atLeast"/>
        <w:textAlignment w:val="baseline"/>
        <w:rPr>
          <w:rFonts w:ascii="inherit" w:eastAsia="Times New Roman" w:hAnsi="inherit" w:cs="Arial"/>
          <w:color w:val="000000"/>
          <w:sz w:val="18"/>
          <w:szCs w:val="18"/>
          <w:lang w:val="de-DE" w:eastAsia="es-ES"/>
        </w:rPr>
      </w:pPr>
    </w:p>
    <w:p w:rsidR="007144B0" w:rsidRPr="007144B0" w:rsidRDefault="007144B0" w:rsidP="007144B0">
      <w:pPr>
        <w:spacing w:after="0" w:line="240" w:lineRule="auto"/>
        <w:rPr>
          <w:rFonts w:ascii="Times New Roman" w:eastAsia="Times New Roman" w:hAnsi="Times New Roman" w:cs="Times New Roman"/>
          <w:sz w:val="24"/>
          <w:szCs w:val="24"/>
          <w:lang w:val="de-DE" w:eastAsia="es-ES"/>
        </w:rPr>
      </w:pPr>
      <w:r w:rsidRPr="00C92388">
        <w:rPr>
          <w:rFonts w:ascii="Helvetica" w:eastAsia="Times New Roman" w:hAnsi="Helvetica" w:cs="Times New Roman"/>
          <w:b/>
          <w:bCs/>
          <w:color w:val="000000"/>
          <w:sz w:val="16"/>
          <w:lang w:val="de-DE" w:eastAsia="es-ES"/>
        </w:rPr>
        <w:t>Recht = berechtigter Anspruch</w:t>
      </w:r>
    </w:p>
    <w:p w:rsidR="007144B0" w:rsidRDefault="007144B0" w:rsidP="007144B0">
      <w:pPr>
        <w:shd w:val="clear" w:color="auto" w:fill="EFEFEF"/>
        <w:spacing w:after="120" w:line="212" w:lineRule="atLeast"/>
        <w:rPr>
          <w:rFonts w:ascii="Helvetica" w:eastAsia="Times New Roman" w:hAnsi="Helvetica" w:cs="Times New Roman"/>
          <w:b/>
          <w:iCs/>
          <w:color w:val="000000"/>
          <w:sz w:val="16"/>
          <w:szCs w:val="16"/>
          <w:lang w:val="de-DE" w:eastAsia="es-ES"/>
        </w:rPr>
      </w:pPr>
      <w:r w:rsidRPr="007144B0">
        <w:rPr>
          <w:rFonts w:ascii="Helvetica" w:eastAsia="Times New Roman" w:hAnsi="Helvetica" w:cs="Times New Roman"/>
          <w:i/>
          <w:iCs/>
          <w:color w:val="000000"/>
          <w:sz w:val="16"/>
          <w:szCs w:val="16"/>
          <w:lang w:val="de-DE" w:eastAsia="es-ES"/>
        </w:rPr>
        <w:t>in den westlichen Demokratien ist jedem Bürger das Recht auf Bildung, Unverletzlichkeit der Person, Schutz seiner Gesundheit, auf freie Meinungsäußerung, Vereinigungsfreiheit verfassungsmäßig garantiert</w:t>
      </w:r>
      <w:r>
        <w:rPr>
          <w:rFonts w:ascii="Helvetica" w:eastAsia="Times New Roman" w:hAnsi="Helvetica" w:cs="Times New Roman"/>
          <w:i/>
          <w:iCs/>
          <w:color w:val="000000"/>
          <w:sz w:val="16"/>
          <w:szCs w:val="16"/>
          <w:lang w:val="de-DE" w:eastAsia="es-ES"/>
        </w:rPr>
        <w:t xml:space="preserve">  </w:t>
      </w:r>
      <w:r>
        <w:rPr>
          <w:rFonts w:ascii="Helvetica" w:eastAsia="Times New Roman" w:hAnsi="Helvetica" w:cs="Times New Roman"/>
          <w:b/>
          <w:i/>
          <w:iCs/>
          <w:color w:val="000000"/>
          <w:sz w:val="16"/>
          <w:szCs w:val="16"/>
          <w:lang w:val="de-DE" w:eastAsia="es-ES"/>
        </w:rPr>
        <w:t>(DWDS)</w:t>
      </w:r>
      <w:r w:rsidR="00C92388">
        <w:rPr>
          <w:rFonts w:ascii="Helvetica" w:eastAsia="Times New Roman" w:hAnsi="Helvetica" w:cs="Times New Roman"/>
          <w:b/>
          <w:iCs/>
          <w:color w:val="000000"/>
          <w:sz w:val="16"/>
          <w:szCs w:val="16"/>
          <w:lang w:val="de-DE" w:eastAsia="es-ES"/>
        </w:rPr>
        <w:t>.</w:t>
      </w:r>
    </w:p>
    <w:p w:rsidR="00764BA2" w:rsidRDefault="00C92388" w:rsidP="007144B0">
      <w:pPr>
        <w:shd w:val="clear" w:color="auto" w:fill="EFEFEF"/>
        <w:spacing w:after="120" w:line="212" w:lineRule="atLeast"/>
        <w:rPr>
          <w:rFonts w:ascii="Helvetica" w:eastAsia="Times New Roman" w:hAnsi="Helvetica" w:cs="Times New Roman"/>
          <w:iCs/>
          <w:color w:val="000000"/>
          <w:sz w:val="16"/>
          <w:szCs w:val="16"/>
          <w:lang w:eastAsia="es-ES"/>
        </w:rPr>
      </w:pPr>
      <w:r w:rsidRPr="00335101">
        <w:rPr>
          <w:rFonts w:ascii="Helvetica" w:eastAsia="Times New Roman" w:hAnsi="Helvetica" w:cs="Times New Roman"/>
          <w:b/>
          <w:iCs/>
          <w:color w:val="000000"/>
          <w:sz w:val="16"/>
          <w:szCs w:val="16"/>
          <w:u w:val="single"/>
          <w:lang w:eastAsia="es-ES"/>
        </w:rPr>
        <w:t>Otros giros y vocablos del Art 5¨</w:t>
      </w:r>
      <w:proofErr w:type="gramStart"/>
      <w:r w:rsidRPr="00335101">
        <w:rPr>
          <w:rFonts w:ascii="Helvetica" w:eastAsia="Times New Roman" w:hAnsi="Helvetica" w:cs="Times New Roman"/>
          <w:b/>
          <w:iCs/>
          <w:color w:val="000000"/>
          <w:sz w:val="16"/>
          <w:szCs w:val="16"/>
          <w:u w:val="single"/>
          <w:lang w:eastAsia="es-ES"/>
        </w:rPr>
        <w:t xml:space="preserve">: </w:t>
      </w:r>
      <w:r w:rsidRPr="00335101">
        <w:rPr>
          <w:rFonts w:ascii="Helvetica" w:eastAsia="Times New Roman" w:hAnsi="Helvetica" w:cs="Times New Roman"/>
          <w:b/>
          <w:iCs/>
          <w:color w:val="000000"/>
          <w:sz w:val="16"/>
          <w:szCs w:val="16"/>
          <w:lang w:eastAsia="es-ES"/>
        </w:rPr>
        <w:t xml:space="preserve"> </w:t>
      </w:r>
      <w:proofErr w:type="spellStart"/>
      <w:r w:rsidRPr="00335101">
        <w:rPr>
          <w:rFonts w:ascii="Helvetica" w:eastAsia="Times New Roman" w:hAnsi="Helvetica" w:cs="Times New Roman"/>
          <w:b/>
          <w:iCs/>
          <w:color w:val="000000"/>
          <w:sz w:val="16"/>
          <w:szCs w:val="16"/>
          <w:lang w:eastAsia="es-ES"/>
        </w:rPr>
        <w:t>Zensur</w:t>
      </w:r>
      <w:proofErr w:type="spellEnd"/>
      <w:proofErr w:type="gramEnd"/>
      <w:r w:rsidRPr="00335101">
        <w:rPr>
          <w:rFonts w:ascii="Helvetica" w:eastAsia="Times New Roman" w:hAnsi="Helvetica" w:cs="Times New Roman"/>
          <w:b/>
          <w:iCs/>
          <w:color w:val="000000"/>
          <w:sz w:val="16"/>
          <w:szCs w:val="16"/>
          <w:lang w:eastAsia="es-ES"/>
        </w:rPr>
        <w:t xml:space="preserve"> </w:t>
      </w:r>
      <w:proofErr w:type="spellStart"/>
      <w:r w:rsidRPr="00335101">
        <w:rPr>
          <w:rFonts w:ascii="Helvetica" w:eastAsia="Times New Roman" w:hAnsi="Helvetica" w:cs="Times New Roman"/>
          <w:b/>
          <w:iCs/>
          <w:color w:val="000000"/>
          <w:sz w:val="16"/>
          <w:szCs w:val="16"/>
          <w:lang w:eastAsia="es-ES"/>
        </w:rPr>
        <w:t>findet</w:t>
      </w:r>
      <w:proofErr w:type="spellEnd"/>
      <w:r w:rsidRPr="00335101">
        <w:rPr>
          <w:rFonts w:ascii="Helvetica" w:eastAsia="Times New Roman" w:hAnsi="Helvetica" w:cs="Times New Roman"/>
          <w:b/>
          <w:iCs/>
          <w:color w:val="000000"/>
          <w:sz w:val="16"/>
          <w:szCs w:val="16"/>
          <w:lang w:eastAsia="es-ES"/>
        </w:rPr>
        <w:t xml:space="preserve"> </w:t>
      </w:r>
      <w:proofErr w:type="spellStart"/>
      <w:r w:rsidRPr="00335101">
        <w:rPr>
          <w:rFonts w:ascii="Helvetica" w:eastAsia="Times New Roman" w:hAnsi="Helvetica" w:cs="Times New Roman"/>
          <w:b/>
          <w:iCs/>
          <w:color w:val="000000"/>
          <w:sz w:val="16"/>
          <w:szCs w:val="16"/>
          <w:lang w:eastAsia="es-ES"/>
        </w:rPr>
        <w:t>nicht</w:t>
      </w:r>
      <w:proofErr w:type="spellEnd"/>
      <w:r w:rsidRPr="00335101">
        <w:rPr>
          <w:rFonts w:ascii="Helvetica" w:eastAsia="Times New Roman" w:hAnsi="Helvetica" w:cs="Times New Roman"/>
          <w:b/>
          <w:iCs/>
          <w:color w:val="000000"/>
          <w:sz w:val="16"/>
          <w:szCs w:val="16"/>
          <w:lang w:eastAsia="es-ES"/>
        </w:rPr>
        <w:t xml:space="preserve"> </w:t>
      </w:r>
      <w:proofErr w:type="spellStart"/>
      <w:r w:rsidRPr="00335101">
        <w:rPr>
          <w:rFonts w:ascii="Helvetica" w:eastAsia="Times New Roman" w:hAnsi="Helvetica" w:cs="Times New Roman"/>
          <w:b/>
          <w:iCs/>
          <w:color w:val="000000"/>
          <w:sz w:val="16"/>
          <w:szCs w:val="16"/>
          <w:lang w:eastAsia="es-ES"/>
        </w:rPr>
        <w:t>statt</w:t>
      </w:r>
      <w:proofErr w:type="spellEnd"/>
      <w:r w:rsidRPr="00335101">
        <w:rPr>
          <w:rFonts w:ascii="Helvetica" w:eastAsia="Times New Roman" w:hAnsi="Helvetica" w:cs="Times New Roman"/>
          <w:b/>
          <w:iCs/>
          <w:color w:val="000000"/>
          <w:sz w:val="16"/>
          <w:szCs w:val="16"/>
          <w:lang w:eastAsia="es-ES"/>
        </w:rPr>
        <w:t xml:space="preserve"> = </w:t>
      </w:r>
      <w:r w:rsidRPr="00335101">
        <w:rPr>
          <w:rFonts w:ascii="Helvetica" w:eastAsia="Times New Roman" w:hAnsi="Helvetica" w:cs="Times New Roman"/>
          <w:iCs/>
          <w:color w:val="000000"/>
          <w:sz w:val="16"/>
          <w:szCs w:val="16"/>
          <w:lang w:eastAsia="es-ES"/>
        </w:rPr>
        <w:t xml:space="preserve">no tiene lugar la censura, no hay censura –                                         </w:t>
      </w:r>
      <w:proofErr w:type="spellStart"/>
      <w:r w:rsidRPr="00335101">
        <w:rPr>
          <w:rFonts w:ascii="Helvetica" w:eastAsia="Times New Roman" w:hAnsi="Helvetica" w:cs="Times New Roman"/>
          <w:b/>
          <w:iCs/>
          <w:color w:val="000000"/>
          <w:sz w:val="16"/>
          <w:szCs w:val="16"/>
          <w:lang w:eastAsia="es-ES"/>
        </w:rPr>
        <w:t>aus</w:t>
      </w:r>
      <w:proofErr w:type="spellEnd"/>
      <w:r w:rsidRPr="00335101">
        <w:rPr>
          <w:rFonts w:ascii="Helvetica" w:eastAsia="Times New Roman" w:hAnsi="Helvetica" w:cs="Times New Roman"/>
          <w:b/>
          <w:iCs/>
          <w:color w:val="000000"/>
          <w:sz w:val="16"/>
          <w:szCs w:val="16"/>
          <w:lang w:eastAsia="es-ES"/>
        </w:rPr>
        <w:t xml:space="preserve"> </w:t>
      </w:r>
      <w:r w:rsidRPr="00335101">
        <w:rPr>
          <w:rFonts w:ascii="Helvetica" w:eastAsia="Times New Roman" w:hAnsi="Helvetica" w:cs="Times New Roman"/>
          <w:iCs/>
          <w:color w:val="000000"/>
          <w:sz w:val="16"/>
          <w:szCs w:val="16"/>
          <w:lang w:eastAsia="es-ES"/>
        </w:rPr>
        <w:t xml:space="preserve">(+ </w:t>
      </w:r>
      <w:proofErr w:type="spellStart"/>
      <w:r w:rsidRPr="00335101">
        <w:rPr>
          <w:rFonts w:ascii="Helvetica" w:eastAsia="Times New Roman" w:hAnsi="Helvetica" w:cs="Times New Roman"/>
          <w:iCs/>
          <w:color w:val="000000"/>
          <w:sz w:val="16"/>
          <w:szCs w:val="16"/>
          <w:lang w:eastAsia="es-ES"/>
        </w:rPr>
        <w:t>Dativ</w:t>
      </w:r>
      <w:proofErr w:type="spellEnd"/>
      <w:r w:rsidRPr="00335101">
        <w:rPr>
          <w:rFonts w:ascii="Helvetica" w:eastAsia="Times New Roman" w:hAnsi="Helvetica" w:cs="Times New Roman"/>
          <w:iCs/>
          <w:color w:val="000000"/>
          <w:sz w:val="16"/>
          <w:szCs w:val="16"/>
          <w:lang w:eastAsia="es-ES"/>
        </w:rPr>
        <w:t>)</w:t>
      </w:r>
      <w:r w:rsidRPr="00335101">
        <w:rPr>
          <w:rFonts w:ascii="Helvetica" w:eastAsia="Times New Roman" w:hAnsi="Helvetica" w:cs="Times New Roman"/>
          <w:b/>
          <w:iCs/>
          <w:color w:val="000000"/>
          <w:sz w:val="16"/>
          <w:szCs w:val="16"/>
          <w:lang w:eastAsia="es-ES"/>
        </w:rPr>
        <w:t xml:space="preserve"> </w:t>
      </w:r>
      <w:proofErr w:type="spellStart"/>
      <w:r w:rsidRPr="00335101">
        <w:rPr>
          <w:rFonts w:ascii="Helvetica" w:eastAsia="Times New Roman" w:hAnsi="Helvetica" w:cs="Times New Roman"/>
          <w:b/>
          <w:iCs/>
          <w:color w:val="000000"/>
          <w:sz w:val="16"/>
          <w:szCs w:val="16"/>
          <w:lang w:eastAsia="es-ES"/>
        </w:rPr>
        <w:t>allgemein</w:t>
      </w:r>
      <w:proofErr w:type="spellEnd"/>
      <w:r w:rsidRPr="00335101">
        <w:rPr>
          <w:rFonts w:ascii="Helvetica" w:eastAsia="Times New Roman" w:hAnsi="Helvetica" w:cs="Times New Roman"/>
          <w:b/>
          <w:iCs/>
          <w:color w:val="000000"/>
          <w:sz w:val="16"/>
          <w:szCs w:val="16"/>
          <w:lang w:eastAsia="es-ES"/>
        </w:rPr>
        <w:t xml:space="preserve"> </w:t>
      </w:r>
      <w:proofErr w:type="spellStart"/>
      <w:r w:rsidRPr="00335101">
        <w:rPr>
          <w:rFonts w:ascii="Helvetica" w:eastAsia="Times New Roman" w:hAnsi="Helvetica" w:cs="Times New Roman"/>
          <w:b/>
          <w:iCs/>
          <w:color w:val="000000"/>
          <w:sz w:val="16"/>
          <w:szCs w:val="16"/>
          <w:lang w:eastAsia="es-ES"/>
        </w:rPr>
        <w:t>zugänglichen</w:t>
      </w:r>
      <w:proofErr w:type="spellEnd"/>
      <w:r w:rsidRPr="00335101">
        <w:rPr>
          <w:rFonts w:ascii="Helvetica" w:eastAsia="Times New Roman" w:hAnsi="Helvetica" w:cs="Times New Roman"/>
          <w:b/>
          <w:iCs/>
          <w:color w:val="000000"/>
          <w:sz w:val="16"/>
          <w:szCs w:val="16"/>
          <w:lang w:eastAsia="es-ES"/>
        </w:rPr>
        <w:t xml:space="preserve"> </w:t>
      </w:r>
      <w:proofErr w:type="spellStart"/>
      <w:r w:rsidRPr="00335101">
        <w:rPr>
          <w:rFonts w:ascii="Helvetica" w:eastAsia="Times New Roman" w:hAnsi="Helvetica" w:cs="Times New Roman"/>
          <w:b/>
          <w:iCs/>
          <w:color w:val="000000"/>
          <w:sz w:val="16"/>
          <w:szCs w:val="16"/>
          <w:lang w:eastAsia="es-ES"/>
        </w:rPr>
        <w:t>Quellen</w:t>
      </w:r>
      <w:proofErr w:type="spellEnd"/>
      <w:r w:rsidRPr="00335101">
        <w:rPr>
          <w:rFonts w:ascii="Helvetica" w:eastAsia="Times New Roman" w:hAnsi="Helvetica" w:cs="Times New Roman"/>
          <w:b/>
          <w:iCs/>
          <w:color w:val="000000"/>
          <w:sz w:val="16"/>
          <w:szCs w:val="16"/>
          <w:lang w:eastAsia="es-ES"/>
        </w:rPr>
        <w:t xml:space="preserve"> = </w:t>
      </w:r>
      <w:r w:rsidRPr="00335101">
        <w:rPr>
          <w:rFonts w:ascii="Helvetica" w:eastAsia="Times New Roman" w:hAnsi="Helvetica" w:cs="Times New Roman"/>
          <w:iCs/>
          <w:color w:val="000000"/>
          <w:sz w:val="16"/>
          <w:szCs w:val="16"/>
          <w:lang w:eastAsia="es-ES"/>
        </w:rPr>
        <w:t xml:space="preserve">de (desde) fuentes públicamente accesibles; de acceso público </w:t>
      </w:r>
      <w:r w:rsidR="005C5021" w:rsidRPr="00335101">
        <w:rPr>
          <w:rFonts w:ascii="Helvetica" w:eastAsia="Times New Roman" w:hAnsi="Helvetica" w:cs="Times New Roman"/>
          <w:iCs/>
          <w:color w:val="000000"/>
          <w:sz w:val="16"/>
          <w:szCs w:val="16"/>
          <w:lang w:eastAsia="es-ES"/>
        </w:rPr>
        <w:t xml:space="preserve">–  </w:t>
      </w:r>
    </w:p>
    <w:p w:rsidR="00410303" w:rsidRDefault="00764BA2" w:rsidP="007144B0">
      <w:pPr>
        <w:shd w:val="clear" w:color="auto" w:fill="EFEFEF"/>
        <w:spacing w:after="120" w:line="212" w:lineRule="atLeast"/>
        <w:rPr>
          <w:rFonts w:ascii="Helvetica" w:eastAsia="Times New Roman" w:hAnsi="Helvetica" w:cs="Times New Roman"/>
          <w:iCs/>
          <w:color w:val="000000"/>
          <w:sz w:val="16"/>
          <w:szCs w:val="16"/>
          <w:lang w:eastAsia="es-ES"/>
        </w:rPr>
      </w:pPr>
      <w:proofErr w:type="spellStart"/>
      <w:r>
        <w:rPr>
          <w:rFonts w:ascii="Helvetica" w:eastAsia="Times New Roman" w:hAnsi="Helvetica" w:cs="Times New Roman"/>
          <w:b/>
          <w:iCs/>
          <w:color w:val="000000"/>
          <w:sz w:val="16"/>
          <w:szCs w:val="16"/>
          <w:lang w:eastAsia="es-ES"/>
        </w:rPr>
        <w:t>Quelle</w:t>
      </w:r>
      <w:proofErr w:type="spellEnd"/>
      <w:r>
        <w:rPr>
          <w:rFonts w:ascii="Helvetica" w:eastAsia="Times New Roman" w:hAnsi="Helvetica" w:cs="Times New Roman"/>
          <w:b/>
          <w:iCs/>
          <w:color w:val="000000"/>
          <w:sz w:val="16"/>
          <w:szCs w:val="16"/>
          <w:lang w:eastAsia="es-ES"/>
        </w:rPr>
        <w:t>:</w:t>
      </w:r>
      <w:r>
        <w:rPr>
          <w:rFonts w:ascii="Helvetica" w:eastAsia="Times New Roman" w:hAnsi="Helvetica" w:cs="Times New Roman"/>
          <w:iCs/>
          <w:color w:val="000000"/>
          <w:sz w:val="16"/>
          <w:szCs w:val="16"/>
          <w:lang w:eastAsia="es-ES"/>
        </w:rPr>
        <w:t xml:space="preserve"> fuente, manantial, agua surgente</w:t>
      </w:r>
      <w:r w:rsidR="007617BE">
        <w:rPr>
          <w:rFonts w:ascii="Helvetica" w:eastAsia="Times New Roman" w:hAnsi="Helvetica" w:cs="Times New Roman"/>
          <w:iCs/>
          <w:color w:val="000000"/>
          <w:sz w:val="16"/>
          <w:szCs w:val="16"/>
          <w:lang w:eastAsia="es-ES"/>
        </w:rPr>
        <w:t>, origen de una información o de un dato.-</w:t>
      </w:r>
      <w:r w:rsidR="005C5021" w:rsidRPr="00335101">
        <w:rPr>
          <w:rFonts w:ascii="Helvetica" w:eastAsia="Times New Roman" w:hAnsi="Helvetica" w:cs="Times New Roman"/>
          <w:iCs/>
          <w:color w:val="000000"/>
          <w:sz w:val="16"/>
          <w:szCs w:val="16"/>
          <w:lang w:eastAsia="es-ES"/>
        </w:rPr>
        <w:t xml:space="preserve">                             </w:t>
      </w:r>
      <w:r w:rsidR="007617BE">
        <w:rPr>
          <w:rFonts w:ascii="Helvetica" w:eastAsia="Times New Roman" w:hAnsi="Helvetica" w:cs="Times New Roman"/>
          <w:iCs/>
          <w:color w:val="000000"/>
          <w:sz w:val="16"/>
          <w:szCs w:val="16"/>
          <w:lang w:eastAsia="es-ES"/>
        </w:rPr>
        <w:t xml:space="preserve">                                                     </w:t>
      </w:r>
      <w:r w:rsidR="005C5021" w:rsidRPr="00335101">
        <w:rPr>
          <w:rFonts w:ascii="Helvetica" w:eastAsia="Times New Roman" w:hAnsi="Helvetica" w:cs="Times New Roman"/>
          <w:iCs/>
          <w:color w:val="000000"/>
          <w:sz w:val="16"/>
          <w:szCs w:val="16"/>
          <w:lang w:eastAsia="es-ES"/>
        </w:rPr>
        <w:t xml:space="preserve"> </w:t>
      </w:r>
      <w:proofErr w:type="spellStart"/>
      <w:r w:rsidR="005C5021" w:rsidRPr="00335101">
        <w:rPr>
          <w:rFonts w:ascii="Helvetica" w:eastAsia="Times New Roman" w:hAnsi="Helvetica" w:cs="Times New Roman"/>
          <w:iCs/>
          <w:color w:val="000000"/>
          <w:sz w:val="16"/>
          <w:szCs w:val="16"/>
          <w:lang w:eastAsia="es-ES"/>
        </w:rPr>
        <w:t>Verb</w:t>
      </w:r>
      <w:proofErr w:type="spellEnd"/>
      <w:r w:rsidR="005C5021" w:rsidRPr="00335101">
        <w:rPr>
          <w:rFonts w:ascii="Helvetica" w:eastAsia="Times New Roman" w:hAnsi="Helvetica" w:cs="Times New Roman"/>
          <w:iCs/>
          <w:color w:val="000000"/>
          <w:sz w:val="16"/>
          <w:szCs w:val="16"/>
          <w:lang w:eastAsia="es-ES"/>
        </w:rPr>
        <w:t xml:space="preserve"> </w:t>
      </w:r>
      <w:proofErr w:type="spellStart"/>
      <w:r w:rsidR="005C5021" w:rsidRPr="00335101">
        <w:rPr>
          <w:rFonts w:ascii="Helvetica" w:eastAsia="Times New Roman" w:hAnsi="Helvetica" w:cs="Times New Roman"/>
          <w:b/>
          <w:iCs/>
          <w:color w:val="000000"/>
          <w:sz w:val="16"/>
          <w:szCs w:val="16"/>
          <w:lang w:eastAsia="es-ES"/>
        </w:rPr>
        <w:t>gewährleisten</w:t>
      </w:r>
      <w:proofErr w:type="spellEnd"/>
      <w:r w:rsidR="005C5021" w:rsidRPr="00335101">
        <w:rPr>
          <w:rFonts w:ascii="Helvetica" w:eastAsia="Times New Roman" w:hAnsi="Helvetica" w:cs="Times New Roman"/>
          <w:b/>
          <w:iCs/>
          <w:color w:val="000000"/>
          <w:sz w:val="16"/>
          <w:szCs w:val="16"/>
          <w:lang w:eastAsia="es-ES"/>
        </w:rPr>
        <w:t xml:space="preserve"> = </w:t>
      </w:r>
      <w:r w:rsidR="00CB2892" w:rsidRPr="00335101">
        <w:rPr>
          <w:rFonts w:ascii="Helvetica" w:eastAsia="Times New Roman" w:hAnsi="Helvetica" w:cs="Times New Roman"/>
          <w:iCs/>
          <w:color w:val="000000"/>
          <w:sz w:val="16"/>
          <w:szCs w:val="16"/>
          <w:lang w:eastAsia="es-ES"/>
        </w:rPr>
        <w:t xml:space="preserve">garantieren, </w:t>
      </w:r>
      <w:proofErr w:type="spellStart"/>
      <w:r w:rsidR="00CB2892" w:rsidRPr="00335101">
        <w:rPr>
          <w:rFonts w:ascii="Helvetica" w:eastAsia="Times New Roman" w:hAnsi="Helvetica" w:cs="Times New Roman"/>
          <w:iCs/>
          <w:color w:val="000000"/>
          <w:sz w:val="16"/>
          <w:szCs w:val="16"/>
          <w:lang w:eastAsia="es-ES"/>
        </w:rPr>
        <w:t>sichern</w:t>
      </w:r>
      <w:proofErr w:type="spellEnd"/>
      <w:r w:rsidR="00CB2892" w:rsidRPr="00335101">
        <w:rPr>
          <w:rFonts w:ascii="Helvetica" w:eastAsia="Times New Roman" w:hAnsi="Helvetica" w:cs="Times New Roman"/>
          <w:iCs/>
          <w:color w:val="000000"/>
          <w:sz w:val="16"/>
          <w:szCs w:val="16"/>
          <w:lang w:eastAsia="es-ES"/>
        </w:rPr>
        <w:t xml:space="preserve"> = asegurar, garantizar     </w:t>
      </w:r>
      <w:r w:rsidR="00335101" w:rsidRPr="00335101">
        <w:rPr>
          <w:rFonts w:ascii="Helvetica" w:eastAsia="Times New Roman" w:hAnsi="Helvetica" w:cs="Times New Roman"/>
          <w:iCs/>
          <w:color w:val="000000"/>
          <w:sz w:val="16"/>
          <w:szCs w:val="16"/>
          <w:lang w:eastAsia="es-ES"/>
        </w:rPr>
        <w:t>-</w:t>
      </w:r>
      <w:r w:rsidR="00CB2892" w:rsidRPr="00335101">
        <w:rPr>
          <w:rFonts w:ascii="Helvetica" w:eastAsia="Times New Roman" w:hAnsi="Helvetica" w:cs="Times New Roman"/>
          <w:iCs/>
          <w:color w:val="000000"/>
          <w:sz w:val="16"/>
          <w:szCs w:val="16"/>
          <w:lang w:eastAsia="es-ES"/>
        </w:rPr>
        <w:t xml:space="preserve">     </w:t>
      </w:r>
      <w:proofErr w:type="spellStart"/>
      <w:r w:rsidR="00335101" w:rsidRPr="00335101">
        <w:rPr>
          <w:rFonts w:ascii="Helvetica" w:eastAsia="Times New Roman" w:hAnsi="Helvetica" w:cs="Times New Roman"/>
          <w:b/>
          <w:iCs/>
          <w:color w:val="000000"/>
          <w:sz w:val="16"/>
          <w:szCs w:val="16"/>
          <w:lang w:eastAsia="es-ES"/>
        </w:rPr>
        <w:t>Bestimmungen</w:t>
      </w:r>
      <w:proofErr w:type="spellEnd"/>
      <w:r w:rsidR="00335101" w:rsidRPr="00335101">
        <w:rPr>
          <w:rFonts w:ascii="Helvetica" w:eastAsia="Times New Roman" w:hAnsi="Helvetica" w:cs="Times New Roman"/>
          <w:b/>
          <w:iCs/>
          <w:color w:val="000000"/>
          <w:sz w:val="16"/>
          <w:szCs w:val="16"/>
          <w:lang w:eastAsia="es-ES"/>
        </w:rPr>
        <w:t xml:space="preserve"> =</w:t>
      </w:r>
      <w:r w:rsidR="00CB2892" w:rsidRPr="00335101">
        <w:rPr>
          <w:rFonts w:ascii="Helvetica" w:eastAsia="Times New Roman" w:hAnsi="Helvetica" w:cs="Times New Roman"/>
          <w:iCs/>
          <w:color w:val="000000"/>
          <w:sz w:val="16"/>
          <w:szCs w:val="16"/>
          <w:lang w:eastAsia="es-ES"/>
        </w:rPr>
        <w:t xml:space="preserve">  </w:t>
      </w:r>
      <w:r w:rsidR="00335101" w:rsidRPr="00335101">
        <w:rPr>
          <w:rFonts w:ascii="Helvetica" w:eastAsia="Times New Roman" w:hAnsi="Helvetica" w:cs="Times New Roman"/>
          <w:iCs/>
          <w:color w:val="000000"/>
          <w:sz w:val="16"/>
          <w:szCs w:val="16"/>
          <w:lang w:eastAsia="es-ES"/>
        </w:rPr>
        <w:t>normas, disposiciones, determinaciones</w:t>
      </w:r>
      <w:r w:rsidR="00410303">
        <w:rPr>
          <w:rFonts w:ascii="Helvetica" w:eastAsia="Times New Roman" w:hAnsi="Helvetica" w:cs="Times New Roman"/>
          <w:iCs/>
          <w:color w:val="000000"/>
          <w:sz w:val="16"/>
          <w:szCs w:val="16"/>
          <w:lang w:eastAsia="es-ES"/>
        </w:rPr>
        <w:t>.</w:t>
      </w:r>
      <w:r w:rsidR="00CB2892" w:rsidRPr="00335101">
        <w:rPr>
          <w:rFonts w:ascii="Helvetica" w:eastAsia="Times New Roman" w:hAnsi="Helvetica" w:cs="Times New Roman"/>
          <w:iCs/>
          <w:color w:val="000000"/>
          <w:sz w:val="16"/>
          <w:szCs w:val="16"/>
          <w:lang w:eastAsia="es-ES"/>
        </w:rPr>
        <w:t xml:space="preserve">                                                                                          </w:t>
      </w:r>
      <w:proofErr w:type="spellStart"/>
      <w:r w:rsidR="00CB2892" w:rsidRPr="00335101">
        <w:rPr>
          <w:rFonts w:ascii="Helvetica" w:eastAsia="Times New Roman" w:hAnsi="Helvetica" w:cs="Times New Roman"/>
          <w:b/>
          <w:iCs/>
          <w:color w:val="000000"/>
          <w:sz w:val="16"/>
          <w:szCs w:val="16"/>
          <w:lang w:eastAsia="es-ES"/>
        </w:rPr>
        <w:t>Vorschriften</w:t>
      </w:r>
      <w:proofErr w:type="spellEnd"/>
      <w:r w:rsidR="00CB2892" w:rsidRPr="00335101">
        <w:rPr>
          <w:rFonts w:ascii="Helvetica" w:eastAsia="Times New Roman" w:hAnsi="Helvetica" w:cs="Times New Roman"/>
          <w:b/>
          <w:iCs/>
          <w:color w:val="000000"/>
          <w:sz w:val="16"/>
          <w:szCs w:val="16"/>
          <w:lang w:eastAsia="es-ES"/>
        </w:rPr>
        <w:t xml:space="preserve"> </w:t>
      </w:r>
      <w:proofErr w:type="spellStart"/>
      <w:r w:rsidR="00CB2892" w:rsidRPr="00335101">
        <w:rPr>
          <w:rFonts w:ascii="Helvetica" w:eastAsia="Times New Roman" w:hAnsi="Helvetica" w:cs="Times New Roman"/>
          <w:b/>
          <w:iCs/>
          <w:color w:val="000000"/>
          <w:sz w:val="16"/>
          <w:szCs w:val="16"/>
          <w:lang w:eastAsia="es-ES"/>
        </w:rPr>
        <w:t>der</w:t>
      </w:r>
      <w:proofErr w:type="spellEnd"/>
      <w:r w:rsidR="00CB2892" w:rsidRPr="00335101">
        <w:rPr>
          <w:rFonts w:ascii="Helvetica" w:eastAsia="Times New Roman" w:hAnsi="Helvetica" w:cs="Times New Roman"/>
          <w:b/>
          <w:iCs/>
          <w:color w:val="000000"/>
          <w:sz w:val="16"/>
          <w:szCs w:val="16"/>
          <w:lang w:eastAsia="es-ES"/>
        </w:rPr>
        <w:t xml:space="preserve"> </w:t>
      </w:r>
      <w:proofErr w:type="spellStart"/>
      <w:r w:rsidR="00CB2892" w:rsidRPr="00335101">
        <w:rPr>
          <w:rFonts w:ascii="Helvetica" w:eastAsia="Times New Roman" w:hAnsi="Helvetica" w:cs="Times New Roman"/>
          <w:b/>
          <w:iCs/>
          <w:color w:val="000000"/>
          <w:sz w:val="16"/>
          <w:szCs w:val="16"/>
          <w:lang w:eastAsia="es-ES"/>
        </w:rPr>
        <w:t>allgemeinen</w:t>
      </w:r>
      <w:proofErr w:type="spellEnd"/>
      <w:r w:rsidR="00CB2892" w:rsidRPr="00335101">
        <w:rPr>
          <w:rFonts w:ascii="Helvetica" w:eastAsia="Times New Roman" w:hAnsi="Helvetica" w:cs="Times New Roman"/>
          <w:b/>
          <w:iCs/>
          <w:color w:val="000000"/>
          <w:sz w:val="16"/>
          <w:szCs w:val="16"/>
          <w:lang w:eastAsia="es-ES"/>
        </w:rPr>
        <w:t xml:space="preserve"> </w:t>
      </w:r>
      <w:proofErr w:type="spellStart"/>
      <w:r w:rsidR="00CB2892" w:rsidRPr="00335101">
        <w:rPr>
          <w:rFonts w:ascii="Helvetica" w:eastAsia="Times New Roman" w:hAnsi="Helvetica" w:cs="Times New Roman"/>
          <w:b/>
          <w:iCs/>
          <w:color w:val="000000"/>
          <w:sz w:val="16"/>
          <w:szCs w:val="16"/>
          <w:lang w:eastAsia="es-ES"/>
        </w:rPr>
        <w:t>Gesetze</w:t>
      </w:r>
      <w:proofErr w:type="spellEnd"/>
      <w:r w:rsidR="00CB2892" w:rsidRPr="00335101">
        <w:rPr>
          <w:rFonts w:ascii="Helvetica" w:eastAsia="Times New Roman" w:hAnsi="Helvetica" w:cs="Times New Roman"/>
          <w:b/>
          <w:iCs/>
          <w:color w:val="000000"/>
          <w:sz w:val="16"/>
          <w:szCs w:val="16"/>
          <w:lang w:eastAsia="es-ES"/>
        </w:rPr>
        <w:t xml:space="preserve"> = </w:t>
      </w:r>
      <w:r w:rsidR="00CB2892" w:rsidRPr="00335101">
        <w:rPr>
          <w:rFonts w:ascii="Helvetica" w:eastAsia="Times New Roman" w:hAnsi="Helvetica" w:cs="Times New Roman"/>
          <w:iCs/>
          <w:color w:val="000000"/>
          <w:sz w:val="16"/>
          <w:szCs w:val="16"/>
          <w:lang w:eastAsia="es-ES"/>
        </w:rPr>
        <w:t>disposiciones de las leyes generales; legislación común u ordinaria</w:t>
      </w:r>
      <w:r w:rsidR="007157BD" w:rsidRPr="00335101">
        <w:rPr>
          <w:rFonts w:ascii="Helvetica" w:eastAsia="Times New Roman" w:hAnsi="Helvetica" w:cs="Times New Roman"/>
          <w:iCs/>
          <w:color w:val="000000"/>
          <w:sz w:val="16"/>
          <w:szCs w:val="16"/>
          <w:lang w:eastAsia="es-ES"/>
        </w:rPr>
        <w:t xml:space="preserve"> </w:t>
      </w:r>
    </w:p>
    <w:p w:rsidR="00C8115C" w:rsidRPr="007A0FD2" w:rsidRDefault="00410303" w:rsidP="007144B0">
      <w:pPr>
        <w:shd w:val="clear" w:color="auto" w:fill="EFEFEF"/>
        <w:spacing w:after="120" w:line="212" w:lineRule="atLeast"/>
        <w:rPr>
          <w:rFonts w:ascii="Helvetica" w:eastAsia="Times New Roman" w:hAnsi="Helvetica" w:cs="Times New Roman"/>
          <w:i/>
          <w:iCs/>
          <w:color w:val="000000"/>
          <w:sz w:val="16"/>
          <w:szCs w:val="16"/>
          <w:lang w:val="de-DE" w:eastAsia="es-ES"/>
        </w:rPr>
      </w:pPr>
      <w:r w:rsidRPr="00C200E1">
        <w:rPr>
          <w:rFonts w:ascii="Helvetica" w:eastAsia="Times New Roman" w:hAnsi="Helvetica" w:cs="Times New Roman"/>
          <w:b/>
          <w:iCs/>
          <w:color w:val="000000"/>
          <w:sz w:val="16"/>
          <w:szCs w:val="16"/>
          <w:lang w:eastAsia="es-ES"/>
        </w:rPr>
        <w:t xml:space="preserve">Zum </w:t>
      </w:r>
      <w:r w:rsidRPr="00C200E1">
        <w:rPr>
          <w:rFonts w:ascii="Helvetica" w:eastAsia="Times New Roman" w:hAnsi="Helvetica" w:cs="Times New Roman"/>
          <w:iCs/>
          <w:color w:val="000000"/>
          <w:sz w:val="16"/>
          <w:szCs w:val="16"/>
          <w:lang w:eastAsia="es-ES"/>
        </w:rPr>
        <w:t>(</w:t>
      </w:r>
      <w:proofErr w:type="spellStart"/>
      <w:r w:rsidRPr="00C200E1">
        <w:rPr>
          <w:rFonts w:ascii="Helvetica" w:eastAsia="Times New Roman" w:hAnsi="Helvetica" w:cs="Times New Roman"/>
          <w:iCs/>
          <w:color w:val="000000"/>
          <w:sz w:val="16"/>
          <w:szCs w:val="16"/>
          <w:lang w:eastAsia="es-ES"/>
        </w:rPr>
        <w:t>zu</w:t>
      </w:r>
      <w:proofErr w:type="spellEnd"/>
      <w:r w:rsidRPr="00C200E1">
        <w:rPr>
          <w:rFonts w:ascii="Helvetica" w:eastAsia="Times New Roman" w:hAnsi="Helvetica" w:cs="Times New Roman"/>
          <w:iCs/>
          <w:color w:val="000000"/>
          <w:sz w:val="16"/>
          <w:szCs w:val="16"/>
          <w:lang w:eastAsia="es-ES"/>
        </w:rPr>
        <w:t xml:space="preserve"> </w:t>
      </w:r>
      <w:proofErr w:type="spellStart"/>
      <w:r w:rsidRPr="00C200E1">
        <w:rPr>
          <w:rFonts w:ascii="Helvetica" w:eastAsia="Times New Roman" w:hAnsi="Helvetica" w:cs="Times New Roman"/>
          <w:iCs/>
          <w:color w:val="000000"/>
          <w:sz w:val="16"/>
          <w:szCs w:val="16"/>
          <w:lang w:eastAsia="es-ES"/>
        </w:rPr>
        <w:t>dem</w:t>
      </w:r>
      <w:proofErr w:type="spellEnd"/>
      <w:r w:rsidRPr="00C200E1">
        <w:rPr>
          <w:rFonts w:ascii="Helvetica" w:eastAsia="Times New Roman" w:hAnsi="Helvetica" w:cs="Times New Roman"/>
          <w:iCs/>
          <w:color w:val="000000"/>
          <w:sz w:val="16"/>
          <w:szCs w:val="16"/>
          <w:lang w:eastAsia="es-ES"/>
        </w:rPr>
        <w:t xml:space="preserve">; </w:t>
      </w:r>
      <w:proofErr w:type="spellStart"/>
      <w:r w:rsidRPr="00C200E1">
        <w:rPr>
          <w:rFonts w:ascii="Helvetica" w:eastAsia="Times New Roman" w:hAnsi="Helvetica" w:cs="Times New Roman"/>
          <w:iCs/>
          <w:color w:val="000000"/>
          <w:sz w:val="16"/>
          <w:szCs w:val="16"/>
          <w:lang w:eastAsia="es-ES"/>
        </w:rPr>
        <w:t>zu</w:t>
      </w:r>
      <w:proofErr w:type="spellEnd"/>
      <w:r w:rsidRPr="00C200E1">
        <w:rPr>
          <w:rFonts w:ascii="Helvetica" w:eastAsia="Times New Roman" w:hAnsi="Helvetica" w:cs="Times New Roman"/>
          <w:iCs/>
          <w:color w:val="000000"/>
          <w:sz w:val="16"/>
          <w:szCs w:val="16"/>
          <w:lang w:eastAsia="es-ES"/>
        </w:rPr>
        <w:t xml:space="preserve"> + </w:t>
      </w:r>
      <w:proofErr w:type="spellStart"/>
      <w:r w:rsidRPr="00C200E1">
        <w:rPr>
          <w:rFonts w:ascii="Helvetica" w:eastAsia="Times New Roman" w:hAnsi="Helvetica" w:cs="Times New Roman"/>
          <w:iCs/>
          <w:color w:val="000000"/>
          <w:sz w:val="16"/>
          <w:szCs w:val="16"/>
          <w:lang w:eastAsia="es-ES"/>
        </w:rPr>
        <w:t>Dat</w:t>
      </w:r>
      <w:proofErr w:type="spellEnd"/>
      <w:r w:rsidRPr="00C200E1">
        <w:rPr>
          <w:rFonts w:ascii="Helvetica" w:eastAsia="Times New Roman" w:hAnsi="Helvetica" w:cs="Times New Roman"/>
          <w:iCs/>
          <w:color w:val="000000"/>
          <w:sz w:val="16"/>
          <w:szCs w:val="16"/>
          <w:lang w:eastAsia="es-ES"/>
        </w:rPr>
        <w:t>)</w:t>
      </w:r>
      <w:r w:rsidRPr="00C200E1">
        <w:rPr>
          <w:rFonts w:ascii="Helvetica" w:eastAsia="Times New Roman" w:hAnsi="Helvetica" w:cs="Times New Roman"/>
          <w:b/>
          <w:iCs/>
          <w:color w:val="000000"/>
          <w:sz w:val="16"/>
          <w:szCs w:val="16"/>
          <w:lang w:eastAsia="es-ES"/>
        </w:rPr>
        <w:t xml:space="preserve"> </w:t>
      </w:r>
      <w:proofErr w:type="spellStart"/>
      <w:r w:rsidRPr="00C200E1">
        <w:rPr>
          <w:rFonts w:ascii="Helvetica" w:eastAsia="Times New Roman" w:hAnsi="Helvetica" w:cs="Times New Roman"/>
          <w:b/>
          <w:iCs/>
          <w:color w:val="000000"/>
          <w:sz w:val="16"/>
          <w:szCs w:val="16"/>
          <w:lang w:eastAsia="es-ES"/>
        </w:rPr>
        <w:t>Schutze</w:t>
      </w:r>
      <w:proofErr w:type="spellEnd"/>
      <w:r w:rsidRPr="00C200E1">
        <w:rPr>
          <w:rFonts w:ascii="Helvetica" w:eastAsia="Times New Roman" w:hAnsi="Helvetica" w:cs="Times New Roman"/>
          <w:b/>
          <w:iCs/>
          <w:color w:val="000000"/>
          <w:sz w:val="16"/>
          <w:szCs w:val="16"/>
          <w:lang w:eastAsia="es-ES"/>
        </w:rPr>
        <w:t xml:space="preserve"> </w:t>
      </w:r>
      <w:proofErr w:type="spellStart"/>
      <w:r w:rsidRPr="00C200E1">
        <w:rPr>
          <w:rFonts w:ascii="Helvetica" w:eastAsia="Times New Roman" w:hAnsi="Helvetica" w:cs="Times New Roman"/>
          <w:b/>
          <w:iCs/>
          <w:color w:val="000000"/>
          <w:sz w:val="16"/>
          <w:szCs w:val="16"/>
          <w:lang w:eastAsia="es-ES"/>
        </w:rPr>
        <w:t>der</w:t>
      </w:r>
      <w:proofErr w:type="spellEnd"/>
      <w:r w:rsidRPr="00C200E1">
        <w:rPr>
          <w:rFonts w:ascii="Helvetica" w:eastAsia="Times New Roman" w:hAnsi="Helvetica" w:cs="Times New Roman"/>
          <w:b/>
          <w:iCs/>
          <w:color w:val="000000"/>
          <w:sz w:val="16"/>
          <w:szCs w:val="16"/>
          <w:lang w:eastAsia="es-ES"/>
        </w:rPr>
        <w:t xml:space="preserve"> </w:t>
      </w:r>
      <w:proofErr w:type="spellStart"/>
      <w:r w:rsidRPr="00C200E1">
        <w:rPr>
          <w:rFonts w:ascii="Helvetica" w:eastAsia="Times New Roman" w:hAnsi="Helvetica" w:cs="Times New Roman"/>
          <w:b/>
          <w:iCs/>
          <w:color w:val="000000"/>
          <w:sz w:val="16"/>
          <w:szCs w:val="16"/>
          <w:lang w:eastAsia="es-ES"/>
        </w:rPr>
        <w:t>Jugend</w:t>
      </w:r>
      <w:proofErr w:type="spellEnd"/>
      <w:r w:rsidRPr="00C200E1">
        <w:rPr>
          <w:rFonts w:ascii="Helvetica" w:eastAsia="Times New Roman" w:hAnsi="Helvetica" w:cs="Times New Roman"/>
          <w:b/>
          <w:iCs/>
          <w:color w:val="000000"/>
          <w:sz w:val="16"/>
          <w:szCs w:val="16"/>
          <w:lang w:eastAsia="es-ES"/>
        </w:rPr>
        <w:t xml:space="preserve"> =</w:t>
      </w:r>
      <w:r w:rsidR="007157BD" w:rsidRPr="00C200E1">
        <w:rPr>
          <w:rFonts w:ascii="Helvetica" w:eastAsia="Times New Roman" w:hAnsi="Helvetica" w:cs="Times New Roman"/>
          <w:iCs/>
          <w:color w:val="000000"/>
          <w:sz w:val="16"/>
          <w:szCs w:val="16"/>
          <w:lang w:eastAsia="es-ES"/>
        </w:rPr>
        <w:t xml:space="preserve">  </w:t>
      </w:r>
      <w:r w:rsidRPr="00C200E1">
        <w:rPr>
          <w:rFonts w:ascii="Helvetica" w:eastAsia="Times New Roman" w:hAnsi="Helvetica" w:cs="Times New Roman"/>
          <w:iCs/>
          <w:color w:val="000000"/>
          <w:sz w:val="16"/>
          <w:szCs w:val="16"/>
          <w:lang w:eastAsia="es-ES"/>
        </w:rPr>
        <w:t>par</w:t>
      </w:r>
      <w:r w:rsidR="007617BE" w:rsidRPr="00C200E1">
        <w:rPr>
          <w:rFonts w:ascii="Helvetica" w:eastAsia="Times New Roman" w:hAnsi="Helvetica" w:cs="Times New Roman"/>
          <w:iCs/>
          <w:color w:val="000000"/>
          <w:sz w:val="16"/>
          <w:szCs w:val="16"/>
          <w:lang w:eastAsia="es-ES"/>
        </w:rPr>
        <w:t xml:space="preserve">a la protección de la juventud.- </w:t>
      </w:r>
      <w:proofErr w:type="spellStart"/>
      <w:r w:rsidR="007617BE" w:rsidRPr="00C200E1">
        <w:rPr>
          <w:rFonts w:ascii="Helvetica" w:eastAsia="Times New Roman" w:hAnsi="Helvetica" w:cs="Times New Roman"/>
          <w:b/>
          <w:iCs/>
          <w:color w:val="000000"/>
          <w:sz w:val="16"/>
          <w:szCs w:val="16"/>
          <w:lang w:eastAsia="es-ES"/>
        </w:rPr>
        <w:t>zu</w:t>
      </w:r>
      <w:proofErr w:type="spellEnd"/>
      <w:r w:rsidR="00C200E1" w:rsidRPr="00C200E1">
        <w:rPr>
          <w:rFonts w:ascii="Helvetica" w:eastAsia="Times New Roman" w:hAnsi="Helvetica" w:cs="Times New Roman"/>
          <w:b/>
          <w:iCs/>
          <w:color w:val="000000"/>
          <w:sz w:val="16"/>
          <w:szCs w:val="16"/>
          <w:lang w:eastAsia="es-ES"/>
        </w:rPr>
        <w:t xml:space="preserve"> </w:t>
      </w:r>
      <w:r w:rsidR="00C200E1" w:rsidRPr="00C200E1">
        <w:rPr>
          <w:rFonts w:ascii="Helvetica" w:eastAsia="Times New Roman" w:hAnsi="Helvetica" w:cs="Times New Roman"/>
          <w:iCs/>
          <w:color w:val="000000"/>
          <w:sz w:val="16"/>
          <w:szCs w:val="16"/>
          <w:lang w:eastAsia="es-ES"/>
        </w:rPr>
        <w:t>es una partícula multiuso con diversas funciones; como Preposici</w:t>
      </w:r>
      <w:r w:rsidR="00C200E1">
        <w:rPr>
          <w:rFonts w:ascii="Helvetica" w:eastAsia="Times New Roman" w:hAnsi="Helvetica" w:cs="Times New Roman"/>
          <w:iCs/>
          <w:color w:val="000000"/>
          <w:sz w:val="16"/>
          <w:szCs w:val="16"/>
          <w:lang w:eastAsia="es-ES"/>
        </w:rPr>
        <w:t xml:space="preserve">ón + dativo indica </w:t>
      </w:r>
      <w:r w:rsidR="00C200E1">
        <w:rPr>
          <w:rFonts w:ascii="Helvetica" w:eastAsia="Times New Roman" w:hAnsi="Helvetica" w:cs="Times New Roman"/>
          <w:iCs/>
          <w:color w:val="000000"/>
          <w:sz w:val="16"/>
          <w:szCs w:val="16"/>
          <w:u w:val="single"/>
          <w:lang w:eastAsia="es-ES"/>
        </w:rPr>
        <w:t xml:space="preserve">dirección, finalidad </w:t>
      </w:r>
      <w:r w:rsidR="00C200E1">
        <w:rPr>
          <w:rFonts w:ascii="Helvetica" w:eastAsia="Times New Roman" w:hAnsi="Helvetica" w:cs="Times New Roman"/>
          <w:iCs/>
          <w:color w:val="000000"/>
          <w:sz w:val="16"/>
          <w:szCs w:val="16"/>
          <w:lang w:eastAsia="es-ES"/>
        </w:rPr>
        <w:t xml:space="preserve">= hacia, para; suele preceder a verbos en </w:t>
      </w:r>
      <w:r w:rsidR="00C200E1">
        <w:rPr>
          <w:rFonts w:ascii="Helvetica" w:eastAsia="Times New Roman" w:hAnsi="Helvetica" w:cs="Times New Roman"/>
          <w:iCs/>
          <w:color w:val="000000"/>
          <w:sz w:val="16"/>
          <w:szCs w:val="16"/>
          <w:u w:val="single"/>
          <w:lang w:eastAsia="es-ES"/>
        </w:rPr>
        <w:t>infinitivo</w:t>
      </w:r>
      <w:r w:rsidR="00C200E1">
        <w:rPr>
          <w:rFonts w:ascii="Helvetica" w:eastAsia="Times New Roman" w:hAnsi="Helvetica" w:cs="Times New Roman"/>
          <w:iCs/>
          <w:color w:val="000000"/>
          <w:sz w:val="16"/>
          <w:szCs w:val="16"/>
          <w:lang w:eastAsia="es-ES"/>
        </w:rPr>
        <w:t xml:space="preserve"> aunque no a todos; a veces implica obligación o deber, p.ej. en las estructuras </w:t>
      </w:r>
      <w:proofErr w:type="spellStart"/>
      <w:r w:rsidR="00C200E1">
        <w:rPr>
          <w:rFonts w:ascii="Helvetica" w:eastAsia="Times New Roman" w:hAnsi="Helvetica" w:cs="Times New Roman"/>
          <w:b/>
          <w:iCs/>
          <w:color w:val="000000"/>
          <w:sz w:val="16"/>
          <w:szCs w:val="16"/>
          <w:lang w:eastAsia="es-ES"/>
        </w:rPr>
        <w:t>ist</w:t>
      </w:r>
      <w:proofErr w:type="spellEnd"/>
      <w:r w:rsidR="00C200E1">
        <w:rPr>
          <w:rFonts w:ascii="Helvetica" w:eastAsia="Times New Roman" w:hAnsi="Helvetica" w:cs="Times New Roman"/>
          <w:b/>
          <w:iCs/>
          <w:color w:val="000000"/>
          <w:sz w:val="16"/>
          <w:szCs w:val="16"/>
          <w:lang w:eastAsia="es-ES"/>
        </w:rPr>
        <w:t xml:space="preserve"> </w:t>
      </w:r>
      <w:proofErr w:type="spellStart"/>
      <w:r w:rsidR="00C200E1">
        <w:rPr>
          <w:rFonts w:ascii="Helvetica" w:eastAsia="Times New Roman" w:hAnsi="Helvetica" w:cs="Times New Roman"/>
          <w:b/>
          <w:iCs/>
          <w:color w:val="000000"/>
          <w:sz w:val="16"/>
          <w:szCs w:val="16"/>
          <w:lang w:eastAsia="es-ES"/>
        </w:rPr>
        <w:t>zu</w:t>
      </w:r>
      <w:proofErr w:type="spellEnd"/>
      <w:r w:rsidR="00C200E1">
        <w:rPr>
          <w:rFonts w:ascii="Helvetica" w:eastAsia="Times New Roman" w:hAnsi="Helvetica" w:cs="Times New Roman"/>
          <w:iCs/>
          <w:color w:val="000000"/>
          <w:sz w:val="16"/>
          <w:szCs w:val="16"/>
          <w:lang w:eastAsia="es-ES"/>
        </w:rPr>
        <w:t xml:space="preserve"> y </w:t>
      </w:r>
      <w:proofErr w:type="spellStart"/>
      <w:r w:rsidR="00C200E1">
        <w:rPr>
          <w:rFonts w:ascii="Helvetica" w:eastAsia="Times New Roman" w:hAnsi="Helvetica" w:cs="Times New Roman"/>
          <w:b/>
          <w:iCs/>
          <w:color w:val="000000"/>
          <w:sz w:val="16"/>
          <w:szCs w:val="16"/>
          <w:lang w:eastAsia="es-ES"/>
        </w:rPr>
        <w:t>hat</w:t>
      </w:r>
      <w:proofErr w:type="spellEnd"/>
      <w:r w:rsidR="00C200E1">
        <w:rPr>
          <w:rFonts w:ascii="Helvetica" w:eastAsia="Times New Roman" w:hAnsi="Helvetica" w:cs="Times New Roman"/>
          <w:b/>
          <w:iCs/>
          <w:color w:val="000000"/>
          <w:sz w:val="16"/>
          <w:szCs w:val="16"/>
          <w:lang w:eastAsia="es-ES"/>
        </w:rPr>
        <w:t xml:space="preserve"> </w:t>
      </w:r>
      <w:proofErr w:type="spellStart"/>
      <w:r w:rsidR="00C200E1">
        <w:rPr>
          <w:rFonts w:ascii="Helvetica" w:eastAsia="Times New Roman" w:hAnsi="Helvetica" w:cs="Times New Roman"/>
          <w:b/>
          <w:iCs/>
          <w:color w:val="000000"/>
          <w:sz w:val="16"/>
          <w:szCs w:val="16"/>
          <w:lang w:eastAsia="es-ES"/>
        </w:rPr>
        <w:t>zu</w:t>
      </w:r>
      <w:proofErr w:type="spellEnd"/>
      <w:r w:rsidR="00C200E1">
        <w:rPr>
          <w:rFonts w:ascii="Helvetica" w:eastAsia="Times New Roman" w:hAnsi="Helvetica" w:cs="Times New Roman"/>
          <w:b/>
          <w:iCs/>
          <w:color w:val="000000"/>
          <w:sz w:val="16"/>
          <w:szCs w:val="16"/>
          <w:lang w:eastAsia="es-ES"/>
        </w:rPr>
        <w:t>:</w:t>
      </w:r>
      <w:r w:rsidR="00C200E1">
        <w:rPr>
          <w:rFonts w:ascii="Helvetica" w:eastAsia="Times New Roman" w:hAnsi="Helvetica" w:cs="Times New Roman"/>
          <w:iCs/>
          <w:color w:val="000000"/>
          <w:sz w:val="16"/>
          <w:szCs w:val="16"/>
          <w:lang w:eastAsia="es-ES"/>
        </w:rPr>
        <w:t xml:space="preserve"> </w:t>
      </w:r>
      <w:r w:rsidR="00D5546D">
        <w:rPr>
          <w:rFonts w:ascii="Helvetica" w:eastAsia="Times New Roman" w:hAnsi="Helvetica" w:cs="Times New Roman"/>
          <w:b/>
          <w:iCs/>
          <w:color w:val="000000"/>
          <w:sz w:val="16"/>
          <w:szCs w:val="16"/>
          <w:lang w:eastAsia="es-ES"/>
        </w:rPr>
        <w:t>“…</w:t>
      </w:r>
      <w:proofErr w:type="spellStart"/>
      <w:r w:rsidR="00D5546D">
        <w:rPr>
          <w:rFonts w:ascii="Helvetica" w:eastAsia="Times New Roman" w:hAnsi="Helvetica" w:cs="Times New Roman"/>
          <w:b/>
          <w:iCs/>
          <w:color w:val="000000"/>
          <w:sz w:val="16"/>
          <w:szCs w:val="16"/>
          <w:lang w:eastAsia="es-ES"/>
        </w:rPr>
        <w:t>eine</w:t>
      </w:r>
      <w:proofErr w:type="spellEnd"/>
      <w:r w:rsidR="00D5546D">
        <w:rPr>
          <w:rFonts w:ascii="Helvetica" w:eastAsia="Times New Roman" w:hAnsi="Helvetica" w:cs="Times New Roman"/>
          <w:b/>
          <w:iCs/>
          <w:color w:val="000000"/>
          <w:sz w:val="16"/>
          <w:szCs w:val="16"/>
          <w:lang w:eastAsia="es-ES"/>
        </w:rPr>
        <w:t xml:space="preserve"> </w:t>
      </w:r>
      <w:proofErr w:type="spellStart"/>
      <w:r w:rsidR="00D5546D">
        <w:rPr>
          <w:rFonts w:ascii="Helvetica" w:eastAsia="Times New Roman" w:hAnsi="Helvetica" w:cs="Times New Roman"/>
          <w:b/>
          <w:iCs/>
          <w:color w:val="000000"/>
          <w:sz w:val="16"/>
          <w:szCs w:val="16"/>
          <w:lang w:eastAsia="es-ES"/>
        </w:rPr>
        <w:t>richterliche</w:t>
      </w:r>
      <w:proofErr w:type="spellEnd"/>
      <w:r w:rsidR="00D5546D">
        <w:rPr>
          <w:rFonts w:ascii="Helvetica" w:eastAsia="Times New Roman" w:hAnsi="Helvetica" w:cs="Times New Roman"/>
          <w:b/>
          <w:iCs/>
          <w:color w:val="000000"/>
          <w:sz w:val="16"/>
          <w:szCs w:val="16"/>
          <w:lang w:eastAsia="es-ES"/>
        </w:rPr>
        <w:t xml:space="preserve"> </w:t>
      </w:r>
      <w:proofErr w:type="spellStart"/>
      <w:r w:rsidR="00D5546D">
        <w:rPr>
          <w:rFonts w:ascii="Helvetica" w:eastAsia="Times New Roman" w:hAnsi="Helvetica" w:cs="Times New Roman"/>
          <w:b/>
          <w:iCs/>
          <w:color w:val="000000"/>
          <w:sz w:val="16"/>
          <w:szCs w:val="16"/>
          <w:lang w:eastAsia="es-ES"/>
        </w:rPr>
        <w:t>Entscheidung</w:t>
      </w:r>
      <w:proofErr w:type="spellEnd"/>
      <w:r w:rsidR="00D5546D">
        <w:rPr>
          <w:rFonts w:ascii="Helvetica" w:eastAsia="Times New Roman" w:hAnsi="Helvetica" w:cs="Times New Roman"/>
          <w:b/>
          <w:iCs/>
          <w:color w:val="000000"/>
          <w:sz w:val="16"/>
          <w:szCs w:val="16"/>
          <w:lang w:eastAsia="es-ES"/>
        </w:rPr>
        <w:t xml:space="preserve"> </w:t>
      </w:r>
      <w:proofErr w:type="spellStart"/>
      <w:r w:rsidR="00D5546D">
        <w:rPr>
          <w:rFonts w:ascii="Helvetica" w:eastAsia="Times New Roman" w:hAnsi="Helvetica" w:cs="Times New Roman"/>
          <w:b/>
          <w:iCs/>
          <w:color w:val="000000"/>
          <w:sz w:val="16"/>
          <w:szCs w:val="16"/>
          <w:lang w:eastAsia="es-ES"/>
        </w:rPr>
        <w:t>ist</w:t>
      </w:r>
      <w:proofErr w:type="spellEnd"/>
      <w:r w:rsidR="00D5546D">
        <w:rPr>
          <w:rFonts w:ascii="Helvetica" w:eastAsia="Times New Roman" w:hAnsi="Helvetica" w:cs="Times New Roman"/>
          <w:b/>
          <w:iCs/>
          <w:color w:val="000000"/>
          <w:sz w:val="16"/>
          <w:szCs w:val="16"/>
          <w:lang w:eastAsia="es-ES"/>
        </w:rPr>
        <w:t xml:space="preserve"> </w:t>
      </w:r>
      <w:proofErr w:type="spellStart"/>
      <w:r w:rsidR="00D5546D">
        <w:rPr>
          <w:rFonts w:ascii="Helvetica" w:eastAsia="Times New Roman" w:hAnsi="Helvetica" w:cs="Times New Roman"/>
          <w:b/>
          <w:iCs/>
          <w:color w:val="000000"/>
          <w:sz w:val="16"/>
          <w:szCs w:val="16"/>
          <w:lang w:eastAsia="es-ES"/>
        </w:rPr>
        <w:t>nach</w:t>
      </w:r>
      <w:r w:rsidR="00D5546D" w:rsidRPr="00D5546D">
        <w:rPr>
          <w:rFonts w:ascii="Helvetica" w:eastAsia="Times New Roman" w:hAnsi="Helvetica" w:cs="Times New Roman"/>
          <w:b/>
          <w:iCs/>
          <w:color w:val="000000"/>
          <w:sz w:val="16"/>
          <w:szCs w:val="16"/>
          <w:u w:val="single"/>
          <w:lang w:eastAsia="es-ES"/>
        </w:rPr>
        <w:t>zu</w:t>
      </w:r>
      <w:r w:rsidR="00D5546D">
        <w:rPr>
          <w:rFonts w:ascii="Helvetica" w:eastAsia="Times New Roman" w:hAnsi="Helvetica" w:cs="Times New Roman"/>
          <w:b/>
          <w:iCs/>
          <w:color w:val="000000"/>
          <w:sz w:val="16"/>
          <w:szCs w:val="16"/>
          <w:lang w:eastAsia="es-ES"/>
        </w:rPr>
        <w:t>holen</w:t>
      </w:r>
      <w:proofErr w:type="spellEnd"/>
      <w:r w:rsidR="00D5546D">
        <w:rPr>
          <w:rFonts w:ascii="Helvetica" w:eastAsia="Times New Roman" w:hAnsi="Helvetica" w:cs="Times New Roman"/>
          <w:b/>
          <w:iCs/>
          <w:color w:val="000000"/>
          <w:sz w:val="16"/>
          <w:szCs w:val="16"/>
          <w:lang w:eastAsia="es-ES"/>
        </w:rPr>
        <w:t xml:space="preserve">” </w:t>
      </w:r>
      <w:r w:rsidR="00D5546D">
        <w:rPr>
          <w:rFonts w:ascii="Helvetica" w:eastAsia="Times New Roman" w:hAnsi="Helvetica" w:cs="Times New Roman"/>
          <w:iCs/>
          <w:color w:val="000000"/>
          <w:sz w:val="16"/>
          <w:szCs w:val="16"/>
          <w:lang w:eastAsia="es-ES"/>
        </w:rPr>
        <w:t xml:space="preserve">(Art 13, </w:t>
      </w:r>
      <w:proofErr w:type="spellStart"/>
      <w:r w:rsidR="00D5546D">
        <w:rPr>
          <w:rFonts w:ascii="Helvetica" w:eastAsia="Times New Roman" w:hAnsi="Helvetica" w:cs="Times New Roman"/>
          <w:iCs/>
          <w:color w:val="000000"/>
          <w:sz w:val="16"/>
          <w:szCs w:val="16"/>
          <w:lang w:eastAsia="es-ES"/>
        </w:rPr>
        <w:t>Absatz</w:t>
      </w:r>
      <w:proofErr w:type="spellEnd"/>
      <w:r w:rsidR="00D5546D">
        <w:rPr>
          <w:rFonts w:ascii="Helvetica" w:eastAsia="Times New Roman" w:hAnsi="Helvetica" w:cs="Times New Roman"/>
          <w:iCs/>
          <w:color w:val="000000"/>
          <w:sz w:val="16"/>
          <w:szCs w:val="16"/>
          <w:lang w:eastAsia="es-ES"/>
        </w:rPr>
        <w:t xml:space="preserve"> 5 des </w:t>
      </w:r>
      <w:proofErr w:type="spellStart"/>
      <w:r w:rsidR="00D5546D">
        <w:rPr>
          <w:rFonts w:ascii="Helvetica" w:eastAsia="Times New Roman" w:hAnsi="Helvetica" w:cs="Times New Roman"/>
          <w:iCs/>
          <w:color w:val="000000"/>
          <w:sz w:val="16"/>
          <w:szCs w:val="16"/>
          <w:lang w:eastAsia="es-ES"/>
        </w:rPr>
        <w:t>Grundgesetzes</w:t>
      </w:r>
      <w:proofErr w:type="spellEnd"/>
      <w:r w:rsidR="00D5546D">
        <w:rPr>
          <w:rFonts w:ascii="Helvetica" w:eastAsia="Times New Roman" w:hAnsi="Helvetica" w:cs="Times New Roman"/>
          <w:iCs/>
          <w:color w:val="000000"/>
          <w:sz w:val="16"/>
          <w:szCs w:val="16"/>
          <w:lang w:eastAsia="es-ES"/>
        </w:rPr>
        <w:t xml:space="preserve">).- </w:t>
      </w:r>
      <w:r w:rsidR="007A0FD2">
        <w:rPr>
          <w:rFonts w:ascii="Helvetica" w:eastAsia="Times New Roman" w:hAnsi="Helvetica" w:cs="Times New Roman"/>
          <w:b/>
          <w:iCs/>
          <w:color w:val="000000"/>
          <w:sz w:val="16"/>
          <w:szCs w:val="16"/>
          <w:lang w:val="de-DE" w:eastAsia="es-ES"/>
        </w:rPr>
        <w:t xml:space="preserve">Er hat zu gehorchen = </w:t>
      </w:r>
      <w:r w:rsidR="007A0FD2" w:rsidRPr="007A0FD2">
        <w:rPr>
          <w:rFonts w:ascii="Helvetica" w:eastAsia="Times New Roman" w:hAnsi="Helvetica" w:cs="Times New Roman"/>
          <w:iCs/>
          <w:color w:val="000000"/>
          <w:sz w:val="16"/>
          <w:szCs w:val="16"/>
          <w:lang w:val="de-DE" w:eastAsia="es-ES"/>
        </w:rPr>
        <w:t>él debe obedecer</w:t>
      </w:r>
      <w:r w:rsidR="007A0FD2">
        <w:rPr>
          <w:rFonts w:ascii="Helvetica" w:eastAsia="Times New Roman" w:hAnsi="Helvetica" w:cs="Times New Roman"/>
          <w:b/>
          <w:iCs/>
          <w:color w:val="000000"/>
          <w:sz w:val="16"/>
          <w:szCs w:val="16"/>
          <w:lang w:val="de-DE" w:eastAsia="es-ES"/>
        </w:rPr>
        <w:t>.-</w:t>
      </w:r>
      <w:r w:rsidR="00D5546D" w:rsidRPr="007A0FD2">
        <w:rPr>
          <w:rFonts w:ascii="Helvetica" w:eastAsia="Times New Roman" w:hAnsi="Helvetica" w:cs="Times New Roman"/>
          <w:b/>
          <w:iCs/>
          <w:color w:val="000000"/>
          <w:sz w:val="16"/>
          <w:szCs w:val="16"/>
          <w:lang w:val="de-DE" w:eastAsia="es-ES"/>
        </w:rPr>
        <w:t xml:space="preserve"> Es ist an</w:t>
      </w:r>
      <w:r w:rsidR="00D5546D" w:rsidRPr="007A0FD2">
        <w:rPr>
          <w:rFonts w:ascii="Helvetica" w:eastAsia="Times New Roman" w:hAnsi="Helvetica" w:cs="Times New Roman"/>
          <w:b/>
          <w:iCs/>
          <w:color w:val="000000"/>
          <w:sz w:val="16"/>
          <w:szCs w:val="16"/>
          <w:u w:val="single"/>
          <w:lang w:val="de-DE" w:eastAsia="es-ES"/>
        </w:rPr>
        <w:t>zu</w:t>
      </w:r>
      <w:r w:rsidR="00D5546D" w:rsidRPr="007A0FD2">
        <w:rPr>
          <w:rFonts w:ascii="Helvetica" w:eastAsia="Times New Roman" w:hAnsi="Helvetica" w:cs="Times New Roman"/>
          <w:b/>
          <w:iCs/>
          <w:color w:val="000000"/>
          <w:sz w:val="16"/>
          <w:szCs w:val="16"/>
          <w:lang w:val="de-DE" w:eastAsia="es-ES"/>
        </w:rPr>
        <w:t>nehmen</w:t>
      </w:r>
      <w:r w:rsidR="007A0FD2" w:rsidRPr="007A0FD2">
        <w:rPr>
          <w:rFonts w:ascii="Helvetica" w:eastAsia="Times New Roman" w:hAnsi="Helvetica" w:cs="Times New Roman"/>
          <w:b/>
          <w:iCs/>
          <w:color w:val="000000"/>
          <w:sz w:val="16"/>
          <w:szCs w:val="16"/>
          <w:lang w:val="de-DE" w:eastAsia="es-ES"/>
        </w:rPr>
        <w:t xml:space="preserve"> = </w:t>
      </w:r>
      <w:r w:rsidR="007A0FD2" w:rsidRPr="007A0FD2">
        <w:rPr>
          <w:rFonts w:ascii="Helvetica" w:eastAsia="Times New Roman" w:hAnsi="Helvetica" w:cs="Times New Roman"/>
          <w:iCs/>
          <w:color w:val="000000"/>
          <w:sz w:val="16"/>
          <w:szCs w:val="16"/>
          <w:lang w:val="de-DE" w:eastAsia="es-ES"/>
        </w:rPr>
        <w:t>es de suponer</w:t>
      </w:r>
      <w:r w:rsidR="007A0FD2" w:rsidRPr="007A0FD2">
        <w:rPr>
          <w:rFonts w:ascii="Helvetica" w:eastAsia="Times New Roman" w:hAnsi="Helvetica" w:cs="Times New Roman"/>
          <w:b/>
          <w:iCs/>
          <w:color w:val="000000"/>
          <w:sz w:val="16"/>
          <w:szCs w:val="16"/>
          <w:lang w:val="de-DE" w:eastAsia="es-ES"/>
        </w:rPr>
        <w:t>.</w:t>
      </w:r>
    </w:p>
    <w:p w:rsidR="00C92388" w:rsidRDefault="007157BD" w:rsidP="007144B0">
      <w:pPr>
        <w:shd w:val="clear" w:color="auto" w:fill="EFEFEF"/>
        <w:spacing w:after="120" w:line="212" w:lineRule="atLeast"/>
        <w:rPr>
          <w:rFonts w:ascii="Helvetica" w:eastAsia="Times New Roman" w:hAnsi="Helvetica" w:cs="Times New Roman"/>
          <w:iCs/>
          <w:color w:val="000000"/>
          <w:sz w:val="16"/>
          <w:szCs w:val="16"/>
          <w:lang w:val="de-DE" w:eastAsia="es-ES"/>
        </w:rPr>
      </w:pPr>
      <w:r w:rsidRPr="00A41723">
        <w:rPr>
          <w:rFonts w:ascii="Helvetica" w:eastAsia="Times New Roman" w:hAnsi="Helvetica" w:cs="Times New Roman"/>
          <w:b/>
          <w:iCs/>
          <w:color w:val="000000"/>
          <w:sz w:val="16"/>
          <w:szCs w:val="16"/>
          <w:lang w:val="de-DE" w:eastAsia="es-ES"/>
        </w:rPr>
        <w:t xml:space="preserve">in </w:t>
      </w:r>
      <w:r w:rsidRPr="00A41723">
        <w:rPr>
          <w:rFonts w:ascii="Helvetica" w:eastAsia="Times New Roman" w:hAnsi="Helvetica" w:cs="Times New Roman"/>
          <w:iCs/>
          <w:color w:val="000000"/>
          <w:sz w:val="16"/>
          <w:szCs w:val="16"/>
          <w:lang w:val="de-DE" w:eastAsia="es-ES"/>
        </w:rPr>
        <w:t xml:space="preserve">(+ Dat) </w:t>
      </w:r>
      <w:r w:rsidRPr="00A41723">
        <w:rPr>
          <w:rFonts w:ascii="Helvetica" w:eastAsia="Times New Roman" w:hAnsi="Helvetica" w:cs="Times New Roman"/>
          <w:b/>
          <w:iCs/>
          <w:color w:val="000000"/>
          <w:sz w:val="16"/>
          <w:szCs w:val="16"/>
          <w:lang w:val="de-DE" w:eastAsia="es-ES"/>
        </w:rPr>
        <w:t xml:space="preserve">dem Recht der persönlichen Ehre </w:t>
      </w:r>
      <w:r w:rsidRPr="00A41723">
        <w:rPr>
          <w:rFonts w:ascii="Helvetica" w:eastAsia="Times New Roman" w:hAnsi="Helvetica" w:cs="Times New Roman"/>
          <w:iCs/>
          <w:color w:val="000000"/>
          <w:sz w:val="16"/>
          <w:szCs w:val="16"/>
          <w:lang w:val="de-DE" w:eastAsia="es-ES"/>
        </w:rPr>
        <w:t>= en el derecho a (de) la honra personal</w:t>
      </w:r>
      <w:r w:rsidR="00335101" w:rsidRPr="00A41723">
        <w:rPr>
          <w:rFonts w:ascii="Helvetica" w:eastAsia="Times New Roman" w:hAnsi="Helvetica" w:cs="Times New Roman"/>
          <w:iCs/>
          <w:color w:val="000000"/>
          <w:sz w:val="16"/>
          <w:szCs w:val="16"/>
          <w:lang w:val="de-DE" w:eastAsia="es-ES"/>
        </w:rPr>
        <w:t xml:space="preserve"> – </w:t>
      </w:r>
      <w:r w:rsidR="00335101" w:rsidRPr="00A41723">
        <w:rPr>
          <w:rFonts w:ascii="Helvetica" w:eastAsia="Times New Roman" w:hAnsi="Helvetica" w:cs="Times New Roman"/>
          <w:b/>
          <w:iCs/>
          <w:color w:val="000000"/>
          <w:sz w:val="16"/>
          <w:szCs w:val="16"/>
          <w:lang w:val="de-DE" w:eastAsia="es-ES"/>
        </w:rPr>
        <w:t>Ehre = Ansehen, Ruhm =</w:t>
      </w:r>
      <w:r w:rsidR="00335101" w:rsidRPr="00A41723">
        <w:rPr>
          <w:rFonts w:ascii="Helvetica" w:eastAsia="Times New Roman" w:hAnsi="Helvetica" w:cs="Times New Roman"/>
          <w:iCs/>
          <w:color w:val="000000"/>
          <w:sz w:val="16"/>
          <w:szCs w:val="16"/>
          <w:lang w:val="de-DE" w:eastAsia="es-ES"/>
        </w:rPr>
        <w:t xml:space="preserve"> buena fama</w:t>
      </w:r>
      <w:r w:rsidR="008917A7" w:rsidRPr="00A41723">
        <w:rPr>
          <w:rFonts w:ascii="Helvetica" w:eastAsia="Times New Roman" w:hAnsi="Helvetica" w:cs="Times New Roman"/>
          <w:iCs/>
          <w:color w:val="000000"/>
          <w:sz w:val="16"/>
          <w:szCs w:val="16"/>
          <w:lang w:val="de-DE" w:eastAsia="es-ES"/>
        </w:rPr>
        <w:t xml:space="preserve"> (ver delitos contra el honor: calumnias, injurias, </w:t>
      </w:r>
      <w:r w:rsidR="00C8115C" w:rsidRPr="00A41723">
        <w:rPr>
          <w:rFonts w:ascii="Helvetica" w:eastAsia="Times New Roman" w:hAnsi="Helvetica" w:cs="Times New Roman"/>
          <w:iCs/>
          <w:color w:val="000000"/>
          <w:sz w:val="16"/>
          <w:szCs w:val="16"/>
          <w:lang w:val="de-DE" w:eastAsia="es-ES"/>
        </w:rPr>
        <w:t xml:space="preserve">difamación, </w:t>
      </w:r>
      <w:r w:rsidR="008917A7" w:rsidRPr="00A41723">
        <w:rPr>
          <w:rFonts w:ascii="Helvetica" w:eastAsia="Times New Roman" w:hAnsi="Helvetica" w:cs="Times New Roman"/>
          <w:iCs/>
          <w:color w:val="000000"/>
          <w:sz w:val="16"/>
          <w:szCs w:val="16"/>
          <w:lang w:val="de-DE" w:eastAsia="es-ES"/>
        </w:rPr>
        <w:t>maledicencia</w:t>
      </w:r>
      <w:r w:rsidR="00C8115C" w:rsidRPr="00A41723">
        <w:rPr>
          <w:rFonts w:ascii="Helvetica" w:eastAsia="Times New Roman" w:hAnsi="Helvetica" w:cs="Times New Roman"/>
          <w:iCs/>
          <w:color w:val="000000"/>
          <w:sz w:val="16"/>
          <w:szCs w:val="16"/>
          <w:lang w:val="de-DE" w:eastAsia="es-ES"/>
        </w:rPr>
        <w:t>, denigración de personas fallecidas</w:t>
      </w:r>
      <w:r w:rsidR="008917A7" w:rsidRPr="00A41723">
        <w:rPr>
          <w:rFonts w:ascii="Helvetica" w:eastAsia="Times New Roman" w:hAnsi="Helvetica" w:cs="Times New Roman"/>
          <w:iCs/>
          <w:color w:val="000000"/>
          <w:sz w:val="16"/>
          <w:szCs w:val="16"/>
          <w:lang w:val="de-DE" w:eastAsia="es-ES"/>
        </w:rPr>
        <w:t xml:space="preserve"> = </w:t>
      </w:r>
      <w:r w:rsidR="008917A7" w:rsidRPr="00A41723">
        <w:rPr>
          <w:rFonts w:ascii="Helvetica" w:eastAsia="Times New Roman" w:hAnsi="Helvetica" w:cs="Times New Roman"/>
          <w:b/>
          <w:iCs/>
          <w:color w:val="000000"/>
          <w:sz w:val="16"/>
          <w:szCs w:val="16"/>
          <w:lang w:val="de-DE" w:eastAsia="es-ES"/>
        </w:rPr>
        <w:t xml:space="preserve">Verleumdung, Beleidigung, </w:t>
      </w:r>
      <w:r w:rsidR="00C8115C" w:rsidRPr="00A41723">
        <w:rPr>
          <w:rFonts w:ascii="Helvetica" w:eastAsia="Times New Roman" w:hAnsi="Helvetica" w:cs="Times New Roman"/>
          <w:b/>
          <w:iCs/>
          <w:color w:val="000000"/>
          <w:sz w:val="16"/>
          <w:szCs w:val="16"/>
          <w:lang w:val="de-DE" w:eastAsia="es-ES"/>
        </w:rPr>
        <w:t>üble Nachrede, Verunglimpfung</w:t>
      </w:r>
      <w:r w:rsidR="008917A7" w:rsidRPr="00A41723">
        <w:rPr>
          <w:rFonts w:ascii="Helvetica" w:eastAsia="Times New Roman" w:hAnsi="Helvetica" w:cs="Times New Roman"/>
          <w:iCs/>
          <w:color w:val="000000"/>
          <w:sz w:val="16"/>
          <w:szCs w:val="16"/>
          <w:lang w:val="de-DE" w:eastAsia="es-ES"/>
        </w:rPr>
        <w:t>).</w:t>
      </w:r>
    </w:p>
    <w:p w:rsidR="00764BA2" w:rsidRPr="00764BA2" w:rsidRDefault="009D365E" w:rsidP="00764BA2">
      <w:pPr>
        <w:rPr>
          <w:rFonts w:ascii="Times New Roman" w:eastAsia="Times New Roman" w:hAnsi="Times New Roman" w:cs="Times New Roman"/>
          <w:sz w:val="24"/>
          <w:szCs w:val="24"/>
          <w:lang w:val="de-DE" w:eastAsia="es-ES"/>
        </w:rPr>
      </w:pPr>
      <w:r w:rsidRPr="00764BA2">
        <w:rPr>
          <w:rFonts w:ascii="Helvetica" w:eastAsia="Times New Roman" w:hAnsi="Helvetica" w:cs="Times New Roman"/>
          <w:b/>
          <w:iCs/>
          <w:color w:val="000000"/>
          <w:sz w:val="16"/>
          <w:szCs w:val="16"/>
          <w:lang w:val="de-DE" w:eastAsia="es-ES"/>
        </w:rPr>
        <w:t>Berichterstattung</w:t>
      </w:r>
      <w:r>
        <w:rPr>
          <w:rFonts w:ascii="Helvetica" w:eastAsia="Times New Roman" w:hAnsi="Helvetica" w:cs="Times New Roman"/>
          <w:iCs/>
          <w:color w:val="000000"/>
          <w:sz w:val="16"/>
          <w:szCs w:val="16"/>
          <w:lang w:val="de-DE" w:eastAsia="es-ES"/>
        </w:rPr>
        <w:t xml:space="preserve"> = suministro de información.</w:t>
      </w:r>
      <w:r w:rsidR="00764BA2">
        <w:rPr>
          <w:rFonts w:ascii="Helvetica" w:eastAsia="Times New Roman" w:hAnsi="Helvetica" w:cs="Times New Roman"/>
          <w:iCs/>
          <w:color w:val="000000"/>
          <w:sz w:val="16"/>
          <w:szCs w:val="16"/>
          <w:lang w:val="de-DE" w:eastAsia="es-ES"/>
        </w:rPr>
        <w:t xml:space="preserve">- </w:t>
      </w:r>
      <w:r w:rsidR="00764BA2" w:rsidRPr="00764BA2">
        <w:rPr>
          <w:rFonts w:ascii="Helvetica" w:eastAsia="Times New Roman" w:hAnsi="Helvetica" w:cs="Times New Roman"/>
          <w:color w:val="008000"/>
          <w:sz w:val="16"/>
          <w:lang w:val="de-DE" w:eastAsia="es-ES"/>
        </w:rPr>
        <w:t>papierdeutsch</w:t>
      </w:r>
      <w:r w:rsidR="00764BA2" w:rsidRPr="00764BA2">
        <w:rPr>
          <w:rFonts w:ascii="Helvetica" w:eastAsia="Times New Roman" w:hAnsi="Helvetica" w:cs="Times New Roman"/>
          <w:color w:val="000000"/>
          <w:sz w:val="16"/>
          <w:lang w:val="de-DE" w:eastAsia="es-ES"/>
        </w:rPr>
        <w:t> </w:t>
      </w:r>
      <w:r w:rsidR="00764BA2" w:rsidRPr="00764BA2">
        <w:rPr>
          <w:rFonts w:ascii="Helvetica" w:eastAsia="Times New Roman" w:hAnsi="Helvetica" w:cs="Times New Roman"/>
          <w:b/>
          <w:bCs/>
          <w:color w:val="000000"/>
          <w:sz w:val="16"/>
          <w:lang w:val="de-DE" w:eastAsia="es-ES"/>
        </w:rPr>
        <w:t>etw. geben, machen</w:t>
      </w:r>
      <w:r w:rsidR="00764BA2">
        <w:rPr>
          <w:rFonts w:ascii="Helvetica" w:eastAsia="Times New Roman" w:hAnsi="Helvetica" w:cs="Times New Roman"/>
          <w:b/>
          <w:bCs/>
          <w:color w:val="000000"/>
          <w:sz w:val="16"/>
          <w:lang w:val="de-DE" w:eastAsia="es-ES"/>
        </w:rPr>
        <w:t>:</w:t>
      </w:r>
      <w:r w:rsidR="00764BA2">
        <w:rPr>
          <w:rFonts w:ascii="Times New Roman" w:eastAsia="Times New Roman" w:hAnsi="Times New Roman" w:cs="Times New Roman"/>
          <w:sz w:val="24"/>
          <w:szCs w:val="24"/>
          <w:lang w:val="de-DE" w:eastAsia="es-ES"/>
        </w:rPr>
        <w:t xml:space="preserve"> </w:t>
      </w:r>
      <w:r w:rsidR="00764BA2" w:rsidRPr="00764BA2">
        <w:rPr>
          <w:rFonts w:ascii="Helvetica" w:eastAsia="Times New Roman" w:hAnsi="Helvetica" w:cs="Times New Roman"/>
          <w:i/>
          <w:iCs/>
          <w:color w:val="000000"/>
          <w:sz w:val="16"/>
          <w:szCs w:val="16"/>
          <w:lang w:val="de-DE" w:eastAsia="es-ES"/>
        </w:rPr>
        <w:t>Bericht erstatten</w:t>
      </w:r>
      <w:r w:rsidR="00764BA2" w:rsidRPr="00764BA2">
        <w:rPr>
          <w:rFonts w:ascii="Helvetica" w:eastAsia="Times New Roman" w:hAnsi="Helvetica" w:cs="Times New Roman"/>
          <w:color w:val="000000"/>
          <w:sz w:val="16"/>
          <w:lang w:val="de-DE" w:eastAsia="es-ES"/>
        </w:rPr>
        <w:t> </w:t>
      </w:r>
      <w:r w:rsidR="00764BA2" w:rsidRPr="00764BA2">
        <w:rPr>
          <w:rFonts w:ascii="Helvetica" w:eastAsia="Times New Roman" w:hAnsi="Helvetica" w:cs="Times New Roman"/>
          <w:color w:val="000000"/>
          <w:sz w:val="16"/>
          <w:szCs w:val="16"/>
          <w:lang w:val="de-DE" w:eastAsia="es-ES"/>
        </w:rPr>
        <w:t>(berichten)</w:t>
      </w:r>
    </w:p>
    <w:p w:rsidR="00190538" w:rsidRPr="00A41723" w:rsidRDefault="00190538" w:rsidP="007144B0">
      <w:pPr>
        <w:shd w:val="clear" w:color="auto" w:fill="EFEFEF"/>
        <w:spacing w:after="120" w:line="212" w:lineRule="atLeast"/>
        <w:rPr>
          <w:rFonts w:ascii="Helvetica" w:eastAsia="Times New Roman" w:hAnsi="Helvetica" w:cs="Times New Roman"/>
          <w:b/>
          <w:iCs/>
          <w:color w:val="000000"/>
          <w:sz w:val="16"/>
          <w:szCs w:val="16"/>
          <w:lang w:val="de-DE" w:eastAsia="es-ES"/>
        </w:rPr>
      </w:pPr>
      <w:r w:rsidRPr="00A41723">
        <w:rPr>
          <w:rFonts w:ascii="Helvetica" w:eastAsia="Times New Roman" w:hAnsi="Helvetica" w:cs="Times New Roman"/>
          <w:b/>
          <w:iCs/>
          <w:color w:val="000000"/>
          <w:sz w:val="16"/>
          <w:szCs w:val="16"/>
          <w:lang w:val="de-DE" w:eastAsia="es-ES"/>
        </w:rPr>
        <w:t xml:space="preserve">Die Freiheit der Lehre entbindet nicht von der Treue zur Verfassung = </w:t>
      </w:r>
      <w:r w:rsidR="008917A7" w:rsidRPr="00A41723">
        <w:rPr>
          <w:rFonts w:ascii="Helvetica" w:eastAsia="Times New Roman" w:hAnsi="Helvetica" w:cs="Times New Roman"/>
          <w:iCs/>
          <w:color w:val="000000"/>
          <w:sz w:val="16"/>
          <w:szCs w:val="16"/>
          <w:lang w:val="de-DE" w:eastAsia="es-ES"/>
        </w:rPr>
        <w:t>La libertad de enseñanza no exime de la lealtad (fidelidad) a la Constitución.</w:t>
      </w:r>
    </w:p>
    <w:p w:rsidR="008917A7" w:rsidRPr="00A41723" w:rsidRDefault="008917A7" w:rsidP="007144B0">
      <w:pPr>
        <w:shd w:val="clear" w:color="auto" w:fill="EFEFEF"/>
        <w:spacing w:after="120" w:line="212" w:lineRule="atLeast"/>
        <w:rPr>
          <w:rFonts w:ascii="Helvetica" w:eastAsia="Times New Roman" w:hAnsi="Helvetica" w:cs="Times New Roman"/>
          <w:iCs/>
          <w:color w:val="000000"/>
          <w:sz w:val="16"/>
          <w:szCs w:val="16"/>
          <w:lang w:eastAsia="es-ES"/>
        </w:rPr>
      </w:pPr>
      <w:proofErr w:type="spellStart"/>
      <w:proofErr w:type="gramStart"/>
      <w:r w:rsidRPr="00A41723">
        <w:rPr>
          <w:rFonts w:ascii="Helvetica" w:eastAsia="Times New Roman" w:hAnsi="Helvetica" w:cs="Times New Roman"/>
          <w:b/>
          <w:iCs/>
          <w:color w:val="000000"/>
          <w:sz w:val="16"/>
          <w:szCs w:val="16"/>
          <w:lang w:eastAsia="es-ES"/>
        </w:rPr>
        <w:t>entbinden</w:t>
      </w:r>
      <w:proofErr w:type="spellEnd"/>
      <w:proofErr w:type="gramEnd"/>
      <w:r w:rsidRPr="00A41723">
        <w:rPr>
          <w:rFonts w:ascii="Helvetica" w:eastAsia="Times New Roman" w:hAnsi="Helvetica" w:cs="Times New Roman"/>
          <w:b/>
          <w:iCs/>
          <w:color w:val="000000"/>
          <w:sz w:val="16"/>
          <w:szCs w:val="16"/>
          <w:lang w:eastAsia="es-ES"/>
        </w:rPr>
        <w:t xml:space="preserve"> = </w:t>
      </w:r>
      <w:r w:rsidRPr="00A41723">
        <w:rPr>
          <w:rFonts w:ascii="Helvetica" w:eastAsia="Times New Roman" w:hAnsi="Helvetica" w:cs="Times New Roman"/>
          <w:iCs/>
          <w:color w:val="000000"/>
          <w:sz w:val="16"/>
          <w:szCs w:val="16"/>
          <w:lang w:eastAsia="es-ES"/>
        </w:rPr>
        <w:t xml:space="preserve">parir – desembarazar </w:t>
      </w:r>
      <w:r w:rsidR="00A41723" w:rsidRPr="00A41723">
        <w:rPr>
          <w:rFonts w:ascii="Helvetica" w:eastAsia="Times New Roman" w:hAnsi="Helvetica" w:cs="Times New Roman"/>
          <w:iCs/>
          <w:color w:val="000000"/>
          <w:sz w:val="16"/>
          <w:szCs w:val="16"/>
          <w:lang w:eastAsia="es-ES"/>
        </w:rPr>
        <w:t>–</w:t>
      </w:r>
      <w:r w:rsidRPr="00A41723">
        <w:rPr>
          <w:rFonts w:ascii="Helvetica" w:eastAsia="Times New Roman" w:hAnsi="Helvetica" w:cs="Times New Roman"/>
          <w:iCs/>
          <w:color w:val="000000"/>
          <w:sz w:val="16"/>
          <w:szCs w:val="16"/>
          <w:lang w:eastAsia="es-ES"/>
        </w:rPr>
        <w:t xml:space="preserve"> desligar</w:t>
      </w:r>
    </w:p>
    <w:p w:rsidR="00A41723" w:rsidRPr="00A41723" w:rsidRDefault="00A41723" w:rsidP="007144B0">
      <w:pPr>
        <w:shd w:val="clear" w:color="auto" w:fill="EFEFEF"/>
        <w:spacing w:after="120" w:line="212" w:lineRule="atLeast"/>
        <w:rPr>
          <w:rFonts w:ascii="Helvetica" w:eastAsia="Times New Roman" w:hAnsi="Helvetica" w:cs="Times New Roman"/>
          <w:color w:val="000000"/>
          <w:sz w:val="16"/>
          <w:szCs w:val="16"/>
          <w:lang w:eastAsia="es-ES"/>
        </w:rPr>
      </w:pPr>
      <w:r w:rsidRPr="00A41723">
        <w:rPr>
          <w:rFonts w:ascii="Helvetica" w:eastAsia="Times New Roman" w:hAnsi="Helvetica" w:cs="Times New Roman"/>
          <w:iCs/>
          <w:color w:val="000000"/>
          <w:sz w:val="16"/>
          <w:szCs w:val="16"/>
          <w:lang w:eastAsia="es-ES"/>
        </w:rPr>
        <w:t xml:space="preserve">Encontrar las diferencias entre </w:t>
      </w:r>
      <w:proofErr w:type="spellStart"/>
      <w:r>
        <w:rPr>
          <w:rFonts w:ascii="Helvetica" w:eastAsia="Times New Roman" w:hAnsi="Helvetica" w:cs="Times New Roman"/>
          <w:b/>
          <w:iCs/>
          <w:color w:val="000000"/>
          <w:sz w:val="16"/>
          <w:szCs w:val="16"/>
          <w:lang w:eastAsia="es-ES"/>
        </w:rPr>
        <w:t>Rechtssprache</w:t>
      </w:r>
      <w:proofErr w:type="spellEnd"/>
      <w:r>
        <w:rPr>
          <w:rFonts w:ascii="Helvetica" w:eastAsia="Times New Roman" w:hAnsi="Helvetica" w:cs="Times New Roman"/>
          <w:b/>
          <w:iCs/>
          <w:color w:val="000000"/>
          <w:sz w:val="16"/>
          <w:szCs w:val="16"/>
          <w:lang w:eastAsia="es-ES"/>
        </w:rPr>
        <w:t xml:space="preserve"> </w:t>
      </w:r>
      <w:r>
        <w:rPr>
          <w:rFonts w:ascii="Helvetica" w:eastAsia="Times New Roman" w:hAnsi="Helvetica" w:cs="Times New Roman"/>
          <w:iCs/>
          <w:color w:val="000000"/>
          <w:sz w:val="16"/>
          <w:szCs w:val="16"/>
          <w:lang w:eastAsia="es-ES"/>
        </w:rPr>
        <w:t xml:space="preserve">y </w:t>
      </w:r>
      <w:proofErr w:type="spellStart"/>
      <w:r>
        <w:rPr>
          <w:rFonts w:ascii="Helvetica" w:eastAsia="Times New Roman" w:hAnsi="Helvetica" w:cs="Times New Roman"/>
          <w:b/>
          <w:iCs/>
          <w:color w:val="000000"/>
          <w:sz w:val="16"/>
          <w:szCs w:val="16"/>
          <w:lang w:eastAsia="es-ES"/>
        </w:rPr>
        <w:t>Rechtsprechung</w:t>
      </w:r>
      <w:proofErr w:type="spellEnd"/>
      <w:r>
        <w:rPr>
          <w:rFonts w:ascii="Helvetica" w:eastAsia="Times New Roman" w:hAnsi="Helvetica" w:cs="Times New Roman"/>
          <w:b/>
          <w:iCs/>
          <w:color w:val="000000"/>
          <w:sz w:val="16"/>
          <w:szCs w:val="16"/>
          <w:lang w:eastAsia="es-ES"/>
        </w:rPr>
        <w:t xml:space="preserve"> ¬ </w:t>
      </w:r>
      <w:r>
        <w:rPr>
          <w:rFonts w:ascii="Helvetica" w:eastAsia="Times New Roman" w:hAnsi="Helvetica" w:cs="Times New Roman"/>
          <w:iCs/>
          <w:color w:val="000000"/>
          <w:sz w:val="16"/>
          <w:szCs w:val="16"/>
          <w:lang w:eastAsia="es-ES"/>
        </w:rPr>
        <w:t>practicar con el DWDS -</w:t>
      </w:r>
    </w:p>
    <w:p w:rsidR="007144B0" w:rsidRPr="00A41723" w:rsidRDefault="007144B0" w:rsidP="007144B0">
      <w:pPr>
        <w:spacing w:after="0" w:line="228" w:lineRule="atLeast"/>
        <w:textAlignment w:val="baseline"/>
        <w:rPr>
          <w:rFonts w:ascii="inherit" w:eastAsia="Times New Roman" w:hAnsi="inherit" w:cs="Arial"/>
          <w:color w:val="000000"/>
          <w:sz w:val="18"/>
          <w:szCs w:val="18"/>
          <w:lang w:eastAsia="es-ES"/>
        </w:rPr>
      </w:pPr>
    </w:p>
    <w:p w:rsidR="000904C8" w:rsidRPr="00A41723" w:rsidRDefault="000904C8" w:rsidP="006D77A7">
      <w:pPr>
        <w:pStyle w:val="Ttulo3"/>
        <w:spacing w:before="0" w:beforeAutospacing="0" w:after="336" w:afterAutospacing="0"/>
        <w:rPr>
          <w:rFonts w:ascii="Arial" w:hAnsi="Arial" w:cs="Arial"/>
          <w:b w:val="0"/>
          <w:color w:val="000000"/>
          <w:sz w:val="18"/>
          <w:szCs w:val="18"/>
        </w:rPr>
      </w:pPr>
    </w:p>
    <w:p w:rsidR="005B6C1C" w:rsidRPr="00A41723" w:rsidRDefault="005B6C1C" w:rsidP="006D77A7">
      <w:pPr>
        <w:pStyle w:val="Ttulo3"/>
        <w:spacing w:before="0" w:beforeAutospacing="0" w:after="336" w:afterAutospacing="0"/>
        <w:rPr>
          <w:rFonts w:ascii="Arial" w:hAnsi="Arial" w:cs="Arial"/>
          <w:color w:val="000000"/>
          <w:sz w:val="18"/>
          <w:szCs w:val="18"/>
        </w:rPr>
      </w:pPr>
    </w:p>
    <w:p w:rsidR="006D77A7" w:rsidRPr="00A41723" w:rsidRDefault="006D77A7"/>
    <w:sectPr w:rsidR="006D77A7" w:rsidRPr="00A41723" w:rsidSect="006D77A7">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308F4"/>
    <w:multiLevelType w:val="multilevel"/>
    <w:tmpl w:val="241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77A7"/>
    <w:rsid w:val="000904C8"/>
    <w:rsid w:val="00190538"/>
    <w:rsid w:val="002770E2"/>
    <w:rsid w:val="00335101"/>
    <w:rsid w:val="00376AD4"/>
    <w:rsid w:val="003C180B"/>
    <w:rsid w:val="00410303"/>
    <w:rsid w:val="004732A2"/>
    <w:rsid w:val="004937C7"/>
    <w:rsid w:val="00545690"/>
    <w:rsid w:val="00547B09"/>
    <w:rsid w:val="005B6C1C"/>
    <w:rsid w:val="005C5021"/>
    <w:rsid w:val="006D77A7"/>
    <w:rsid w:val="007144B0"/>
    <w:rsid w:val="007157BD"/>
    <w:rsid w:val="007617BE"/>
    <w:rsid w:val="00764BA2"/>
    <w:rsid w:val="007A0FD2"/>
    <w:rsid w:val="008201A7"/>
    <w:rsid w:val="008917A7"/>
    <w:rsid w:val="008D6BFC"/>
    <w:rsid w:val="00901400"/>
    <w:rsid w:val="009304B0"/>
    <w:rsid w:val="00933300"/>
    <w:rsid w:val="009D365E"/>
    <w:rsid w:val="00A41723"/>
    <w:rsid w:val="00A5792E"/>
    <w:rsid w:val="00B54A1F"/>
    <w:rsid w:val="00BB4862"/>
    <w:rsid w:val="00C0332B"/>
    <w:rsid w:val="00C200E1"/>
    <w:rsid w:val="00C8115C"/>
    <w:rsid w:val="00C90850"/>
    <w:rsid w:val="00C92388"/>
    <w:rsid w:val="00CB2892"/>
    <w:rsid w:val="00CD5FEF"/>
    <w:rsid w:val="00D5546D"/>
    <w:rsid w:val="00E64B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00"/>
  </w:style>
  <w:style w:type="paragraph" w:styleId="Ttulo3">
    <w:name w:val="heading 3"/>
    <w:basedOn w:val="Normal"/>
    <w:link w:val="Ttulo3Car"/>
    <w:uiPriority w:val="9"/>
    <w:qFormat/>
    <w:rsid w:val="006D77A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D77A7"/>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D77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D5FEF"/>
    <w:rPr>
      <w:color w:val="0000FF" w:themeColor="hyperlink"/>
      <w:u w:val="single"/>
    </w:rPr>
  </w:style>
  <w:style w:type="character" w:customStyle="1" w:styleId="fontnormal">
    <w:name w:val="font_normal"/>
    <w:basedOn w:val="Fuentedeprrafopredeter"/>
    <w:rsid w:val="00A5792E"/>
  </w:style>
  <w:style w:type="character" w:customStyle="1" w:styleId="wbbp">
    <w:name w:val="wb_bp"/>
    <w:basedOn w:val="Fuentedeprrafopredeter"/>
    <w:rsid w:val="007144B0"/>
  </w:style>
  <w:style w:type="paragraph" w:styleId="Textodeglobo">
    <w:name w:val="Balloon Text"/>
    <w:basedOn w:val="Normal"/>
    <w:link w:val="TextodegloboCar"/>
    <w:uiPriority w:val="99"/>
    <w:semiHidden/>
    <w:unhideWhenUsed/>
    <w:rsid w:val="00714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4B0"/>
    <w:rPr>
      <w:rFonts w:ascii="Tahoma" w:hAnsi="Tahoma" w:cs="Tahoma"/>
      <w:sz w:val="16"/>
      <w:szCs w:val="16"/>
    </w:rPr>
  </w:style>
  <w:style w:type="character" w:customStyle="1" w:styleId="wbga">
    <w:name w:val="wb_ga"/>
    <w:basedOn w:val="Fuentedeprrafopredeter"/>
    <w:rsid w:val="00764BA2"/>
  </w:style>
  <w:style w:type="character" w:customStyle="1" w:styleId="apple-converted-space">
    <w:name w:val="apple-converted-space"/>
    <w:basedOn w:val="Fuentedeprrafopredeter"/>
    <w:rsid w:val="00764BA2"/>
  </w:style>
</w:styles>
</file>

<file path=word/webSettings.xml><?xml version="1.0" encoding="utf-8"?>
<w:webSettings xmlns:r="http://schemas.openxmlformats.org/officeDocument/2006/relationships" xmlns:w="http://schemas.openxmlformats.org/wordprocessingml/2006/main">
  <w:divs>
    <w:div w:id="424152312">
      <w:bodyDiv w:val="1"/>
      <w:marLeft w:val="0"/>
      <w:marRight w:val="0"/>
      <w:marTop w:val="0"/>
      <w:marBottom w:val="0"/>
      <w:divBdr>
        <w:top w:val="none" w:sz="0" w:space="0" w:color="auto"/>
        <w:left w:val="none" w:sz="0" w:space="0" w:color="auto"/>
        <w:bottom w:val="none" w:sz="0" w:space="0" w:color="auto"/>
        <w:right w:val="none" w:sz="0" w:space="0" w:color="auto"/>
      </w:divBdr>
      <w:divsChild>
        <w:div w:id="1263145606">
          <w:marLeft w:val="0"/>
          <w:marRight w:val="0"/>
          <w:marTop w:val="120"/>
          <w:marBottom w:val="120"/>
          <w:divBdr>
            <w:top w:val="none" w:sz="0" w:space="0" w:color="auto"/>
            <w:left w:val="none" w:sz="0" w:space="0" w:color="auto"/>
            <w:bottom w:val="none" w:sz="0" w:space="0" w:color="auto"/>
            <w:right w:val="none" w:sz="0" w:space="0" w:color="auto"/>
          </w:divBdr>
          <w:divsChild>
            <w:div w:id="859781096">
              <w:marLeft w:val="0"/>
              <w:marRight w:val="0"/>
              <w:marTop w:val="0"/>
              <w:marBottom w:val="0"/>
              <w:divBdr>
                <w:top w:val="none" w:sz="0" w:space="0" w:color="auto"/>
                <w:left w:val="none" w:sz="0" w:space="0" w:color="auto"/>
                <w:bottom w:val="none" w:sz="0" w:space="0" w:color="auto"/>
                <w:right w:val="none" w:sz="0" w:space="0" w:color="auto"/>
              </w:divBdr>
            </w:div>
            <w:div w:id="1392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40678">
      <w:bodyDiv w:val="1"/>
      <w:marLeft w:val="0"/>
      <w:marRight w:val="0"/>
      <w:marTop w:val="0"/>
      <w:marBottom w:val="0"/>
      <w:divBdr>
        <w:top w:val="none" w:sz="0" w:space="0" w:color="auto"/>
        <w:left w:val="none" w:sz="0" w:space="0" w:color="auto"/>
        <w:bottom w:val="none" w:sz="0" w:space="0" w:color="auto"/>
        <w:right w:val="none" w:sz="0" w:space="0" w:color="auto"/>
      </w:divBdr>
    </w:div>
    <w:div w:id="1672290985">
      <w:bodyDiv w:val="1"/>
      <w:marLeft w:val="0"/>
      <w:marRight w:val="0"/>
      <w:marTop w:val="0"/>
      <w:marBottom w:val="0"/>
      <w:divBdr>
        <w:top w:val="none" w:sz="0" w:space="0" w:color="auto"/>
        <w:left w:val="none" w:sz="0" w:space="0" w:color="auto"/>
        <w:bottom w:val="none" w:sz="0" w:space="0" w:color="auto"/>
        <w:right w:val="none" w:sz="0" w:space="0" w:color="auto"/>
      </w:divBdr>
      <w:divsChild>
        <w:div w:id="2115904560">
          <w:marLeft w:val="0"/>
          <w:marRight w:val="0"/>
          <w:marTop w:val="120"/>
          <w:marBottom w:val="120"/>
          <w:divBdr>
            <w:top w:val="none" w:sz="0" w:space="0" w:color="auto"/>
            <w:left w:val="none" w:sz="0" w:space="0" w:color="auto"/>
            <w:bottom w:val="none" w:sz="0" w:space="0" w:color="auto"/>
            <w:right w:val="none" w:sz="0" w:space="0" w:color="auto"/>
          </w:divBdr>
          <w:divsChild>
            <w:div w:id="2136287486">
              <w:marLeft w:val="0"/>
              <w:marRight w:val="0"/>
              <w:marTop w:val="0"/>
              <w:marBottom w:val="0"/>
              <w:divBdr>
                <w:top w:val="none" w:sz="0" w:space="0" w:color="auto"/>
                <w:left w:val="none" w:sz="0" w:space="0" w:color="auto"/>
                <w:bottom w:val="none" w:sz="0" w:space="0" w:color="auto"/>
                <w:right w:val="none" w:sz="0" w:space="0" w:color="auto"/>
              </w:divBdr>
            </w:div>
            <w:div w:id="5527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alfa.wordpress.com/2014/11/24/los-pensamientos-son-libres-%C2%AC-cancion-popular-y-politica" TargetMode="External"/><Relationship Id="rId5" Type="http://schemas.openxmlformats.org/officeDocument/2006/relationships/hyperlink" Target="https://reyaller.wordpress.com/2014/11/22/die-gedanken-sind-frei-%C2%AC-volkslie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666</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20</cp:revision>
  <cp:lastPrinted>2015-05-02T21:46:00Z</cp:lastPrinted>
  <dcterms:created xsi:type="dcterms:W3CDTF">2015-04-30T23:16:00Z</dcterms:created>
  <dcterms:modified xsi:type="dcterms:W3CDTF">2015-05-02T22:36:00Z</dcterms:modified>
</cp:coreProperties>
</file>