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16" w:rsidRDefault="00131B35">
      <w:pPr>
        <w:rPr>
          <w:b/>
          <w:lang w:val="es-ES"/>
        </w:rPr>
      </w:pPr>
      <w:r>
        <w:rPr>
          <w:b/>
          <w:lang w:val="es-ES"/>
        </w:rPr>
        <w:t>Kirche und Staat  Beziehungen</w:t>
      </w:r>
    </w:p>
    <w:p w:rsidR="00131B35" w:rsidRDefault="00131B35">
      <w:pPr>
        <w:rPr>
          <w:rFonts w:ascii="Arial" w:hAnsi="Arial" w:cs="Arial"/>
          <w:color w:val="000000"/>
          <w:sz w:val="24"/>
          <w:szCs w:val="24"/>
          <w:shd w:val="clear" w:color="auto" w:fill="FFFFFF"/>
        </w:rPr>
      </w:pPr>
      <w:r w:rsidRPr="00131B35">
        <w:rPr>
          <w:rFonts w:ascii="Arial" w:hAnsi="Arial" w:cs="Arial"/>
          <w:color w:val="000000"/>
          <w:sz w:val="24"/>
          <w:szCs w:val="24"/>
          <w:shd w:val="clear" w:color="auto" w:fill="FFFFFF"/>
        </w:rPr>
        <w:t>Die</w:t>
      </w:r>
      <w:r w:rsidRPr="00131B35">
        <w:rPr>
          <w:rStyle w:val="apple-converted-space"/>
          <w:rFonts w:ascii="Arial" w:hAnsi="Arial" w:cs="Arial"/>
          <w:color w:val="000000"/>
          <w:sz w:val="24"/>
          <w:szCs w:val="24"/>
          <w:shd w:val="clear" w:color="auto" w:fill="FFFFFF"/>
        </w:rPr>
        <w:t> </w:t>
      </w:r>
      <w:r w:rsidRPr="00131B35">
        <w:rPr>
          <w:rFonts w:ascii="Arial" w:hAnsi="Arial" w:cs="Arial"/>
          <w:b/>
          <w:bCs/>
          <w:color w:val="000000"/>
          <w:sz w:val="24"/>
          <w:szCs w:val="24"/>
          <w:shd w:val="clear" w:color="auto" w:fill="FFFFFF"/>
        </w:rPr>
        <w:t>Trennung von Kirche und Staat</w:t>
      </w:r>
      <w:r w:rsidRPr="00131B35">
        <w:rPr>
          <w:rStyle w:val="apple-converted-space"/>
          <w:rFonts w:ascii="Arial" w:hAnsi="Arial" w:cs="Arial"/>
          <w:color w:val="000000"/>
          <w:sz w:val="24"/>
          <w:szCs w:val="24"/>
          <w:shd w:val="clear" w:color="auto" w:fill="FFFFFF"/>
        </w:rPr>
        <w:t> </w:t>
      </w:r>
      <w:r w:rsidRPr="00131B35">
        <w:rPr>
          <w:rFonts w:ascii="Arial" w:hAnsi="Arial" w:cs="Arial"/>
          <w:color w:val="000000"/>
          <w:sz w:val="24"/>
          <w:szCs w:val="24"/>
          <w:shd w:val="clear" w:color="auto" w:fill="FFFFFF"/>
        </w:rPr>
        <w:t>bezeichnet</w:t>
      </w:r>
      <w:r w:rsidRPr="00131B35">
        <w:rPr>
          <w:rStyle w:val="apple-converted-space"/>
          <w:rFonts w:ascii="Arial" w:hAnsi="Arial" w:cs="Arial"/>
          <w:color w:val="000000"/>
          <w:sz w:val="24"/>
          <w:szCs w:val="24"/>
          <w:shd w:val="clear" w:color="auto" w:fill="FFFFFF"/>
        </w:rPr>
        <w:t> </w:t>
      </w:r>
      <w:hyperlink r:id="rId5" w:tooltip="Staatskirchenrecht" w:history="1">
        <w:r w:rsidRPr="00131B35">
          <w:rPr>
            <w:rStyle w:val="Hipervnculo"/>
            <w:rFonts w:ascii="Arial" w:hAnsi="Arial" w:cs="Arial"/>
            <w:color w:val="0B0080"/>
            <w:sz w:val="24"/>
            <w:szCs w:val="24"/>
            <w:u w:val="none"/>
            <w:shd w:val="clear" w:color="auto" w:fill="FFFFFF"/>
          </w:rPr>
          <w:t>staatskirchenrechtliche</w:t>
        </w:r>
      </w:hyperlink>
      <w:r w:rsidRPr="00131B35">
        <w:rPr>
          <w:rStyle w:val="apple-converted-space"/>
          <w:rFonts w:ascii="Arial" w:hAnsi="Arial" w:cs="Arial"/>
          <w:color w:val="000000"/>
          <w:sz w:val="24"/>
          <w:szCs w:val="24"/>
          <w:shd w:val="clear" w:color="auto" w:fill="FFFFFF"/>
        </w:rPr>
        <w:t> </w:t>
      </w:r>
      <w:r w:rsidRPr="00131B35">
        <w:rPr>
          <w:rFonts w:ascii="Arial" w:hAnsi="Arial" w:cs="Arial"/>
          <w:color w:val="000000"/>
          <w:sz w:val="24"/>
          <w:szCs w:val="24"/>
          <w:shd w:val="clear" w:color="auto" w:fill="FFFFFF"/>
        </w:rPr>
        <w:t>Modelle, in denen</w:t>
      </w:r>
      <w:hyperlink r:id="rId6" w:tooltip="Staat" w:history="1">
        <w:r w:rsidRPr="00131B35">
          <w:rPr>
            <w:rStyle w:val="Hipervnculo"/>
            <w:rFonts w:ascii="Arial" w:hAnsi="Arial" w:cs="Arial"/>
            <w:color w:val="0B0080"/>
            <w:sz w:val="24"/>
            <w:szCs w:val="24"/>
            <w:u w:val="none"/>
            <w:shd w:val="clear" w:color="auto" w:fill="FFFFFF"/>
          </w:rPr>
          <w:t>Staat</w:t>
        </w:r>
      </w:hyperlink>
      <w:r w:rsidRPr="00131B35">
        <w:rPr>
          <w:rStyle w:val="apple-converted-space"/>
          <w:rFonts w:ascii="Arial" w:hAnsi="Arial" w:cs="Arial"/>
          <w:color w:val="000000"/>
          <w:sz w:val="24"/>
          <w:szCs w:val="24"/>
          <w:shd w:val="clear" w:color="auto" w:fill="FFFFFF"/>
        </w:rPr>
        <w:t> </w:t>
      </w:r>
      <w:r w:rsidRPr="00131B35">
        <w:rPr>
          <w:rFonts w:ascii="Arial" w:hAnsi="Arial" w:cs="Arial"/>
          <w:color w:val="000000"/>
          <w:sz w:val="24"/>
          <w:szCs w:val="24"/>
          <w:shd w:val="clear" w:color="auto" w:fill="FFFFFF"/>
        </w:rPr>
        <w:t>und</w:t>
      </w:r>
      <w:r w:rsidRPr="00131B35">
        <w:rPr>
          <w:rStyle w:val="apple-converted-space"/>
          <w:rFonts w:ascii="Arial" w:hAnsi="Arial" w:cs="Arial"/>
          <w:color w:val="000000"/>
          <w:sz w:val="24"/>
          <w:szCs w:val="24"/>
          <w:shd w:val="clear" w:color="auto" w:fill="FFFFFF"/>
        </w:rPr>
        <w:t> </w:t>
      </w:r>
      <w:hyperlink r:id="rId7" w:tooltip="Religionsgemeinschaft" w:history="1">
        <w:r w:rsidRPr="00131B35">
          <w:rPr>
            <w:rStyle w:val="Hipervnculo"/>
            <w:rFonts w:ascii="Arial" w:hAnsi="Arial" w:cs="Arial"/>
            <w:color w:val="0B0080"/>
            <w:sz w:val="24"/>
            <w:szCs w:val="24"/>
            <w:u w:val="none"/>
            <w:shd w:val="clear" w:color="auto" w:fill="FFFFFF"/>
          </w:rPr>
          <w:t>Religionsgemeinschaften</w:t>
        </w:r>
      </w:hyperlink>
      <w:r w:rsidRPr="00131B35">
        <w:rPr>
          <w:rStyle w:val="apple-converted-space"/>
          <w:rFonts w:ascii="Arial" w:hAnsi="Arial" w:cs="Arial"/>
          <w:color w:val="000000"/>
          <w:sz w:val="24"/>
          <w:szCs w:val="24"/>
          <w:shd w:val="clear" w:color="auto" w:fill="FFFFFF"/>
        </w:rPr>
        <w:t> </w:t>
      </w:r>
      <w:r w:rsidRPr="00131B35">
        <w:rPr>
          <w:rFonts w:ascii="Arial" w:hAnsi="Arial" w:cs="Arial"/>
          <w:color w:val="000000"/>
          <w:sz w:val="24"/>
          <w:szCs w:val="24"/>
          <w:shd w:val="clear" w:color="auto" w:fill="FFFFFF"/>
        </w:rPr>
        <w:t>nicht wie in</w:t>
      </w:r>
      <w:r w:rsidRPr="00131B35">
        <w:rPr>
          <w:rStyle w:val="apple-converted-space"/>
          <w:rFonts w:ascii="Arial" w:hAnsi="Arial" w:cs="Arial"/>
          <w:color w:val="000000"/>
          <w:sz w:val="24"/>
          <w:szCs w:val="24"/>
          <w:shd w:val="clear" w:color="auto" w:fill="FFFFFF"/>
        </w:rPr>
        <w:t> </w:t>
      </w:r>
      <w:hyperlink r:id="rId8" w:tooltip="Staatskirche" w:history="1">
        <w:r w:rsidRPr="00131B35">
          <w:rPr>
            <w:rStyle w:val="Hipervnculo"/>
            <w:rFonts w:ascii="Arial" w:hAnsi="Arial" w:cs="Arial"/>
            <w:color w:val="0B0080"/>
            <w:sz w:val="24"/>
            <w:szCs w:val="24"/>
            <w:u w:val="none"/>
            <w:shd w:val="clear" w:color="auto" w:fill="FFFFFF"/>
          </w:rPr>
          <w:t>Staatskirchentum</w:t>
        </w:r>
      </w:hyperlink>
      <w:r w:rsidRPr="00131B35">
        <w:rPr>
          <w:rStyle w:val="apple-converted-space"/>
          <w:rFonts w:ascii="Arial" w:hAnsi="Arial" w:cs="Arial"/>
          <w:color w:val="000000"/>
          <w:sz w:val="24"/>
          <w:szCs w:val="24"/>
          <w:shd w:val="clear" w:color="auto" w:fill="FFFFFF"/>
        </w:rPr>
        <w:t> </w:t>
      </w:r>
      <w:r w:rsidRPr="00131B35">
        <w:rPr>
          <w:rFonts w:ascii="Arial" w:hAnsi="Arial" w:cs="Arial"/>
          <w:color w:val="000000"/>
          <w:sz w:val="24"/>
          <w:szCs w:val="24"/>
          <w:shd w:val="clear" w:color="auto" w:fill="FFFFFF"/>
        </w:rPr>
        <w:t>oder</w:t>
      </w:r>
      <w:r w:rsidRPr="00131B35">
        <w:rPr>
          <w:rStyle w:val="apple-converted-space"/>
          <w:rFonts w:ascii="Arial" w:hAnsi="Arial" w:cs="Arial"/>
          <w:color w:val="000000"/>
          <w:sz w:val="24"/>
          <w:szCs w:val="24"/>
          <w:shd w:val="clear" w:color="auto" w:fill="FFFFFF"/>
        </w:rPr>
        <w:t> </w:t>
      </w:r>
      <w:hyperlink r:id="rId9" w:tooltip="Theokratie" w:history="1">
        <w:r w:rsidRPr="00131B35">
          <w:rPr>
            <w:rStyle w:val="Hipervnculo"/>
            <w:rFonts w:ascii="Arial" w:hAnsi="Arial" w:cs="Arial"/>
            <w:color w:val="0B0080"/>
            <w:sz w:val="24"/>
            <w:szCs w:val="24"/>
            <w:u w:val="none"/>
            <w:shd w:val="clear" w:color="auto" w:fill="FFFFFF"/>
          </w:rPr>
          <w:t>Theokratie</w:t>
        </w:r>
      </w:hyperlink>
      <w:r w:rsidRPr="00131B35">
        <w:rPr>
          <w:rStyle w:val="apple-converted-space"/>
          <w:rFonts w:ascii="Arial" w:hAnsi="Arial" w:cs="Arial"/>
          <w:color w:val="000000"/>
          <w:sz w:val="24"/>
          <w:szCs w:val="24"/>
          <w:shd w:val="clear" w:color="auto" w:fill="FFFFFF"/>
        </w:rPr>
        <w:t> </w:t>
      </w:r>
      <w:r w:rsidRPr="00131B35">
        <w:rPr>
          <w:rFonts w:ascii="Arial" w:hAnsi="Arial" w:cs="Arial"/>
          <w:color w:val="000000"/>
          <w:sz w:val="24"/>
          <w:szCs w:val="24"/>
          <w:shd w:val="clear" w:color="auto" w:fill="FFFFFF"/>
        </w:rPr>
        <w:t>verbunden, sondern kraft staatlicher Anordnung organisatorisch getrennt sind. Diese Trennungsmodelle können unterschiedlich ausgeprägt sein. Sie reichen vom restriktiven Verbot der Religionsausübung im öffentlichen Raum, wie zum Beispiel</w:t>
      </w:r>
      <w:r w:rsidRPr="00131B35">
        <w:rPr>
          <w:rStyle w:val="apple-converted-space"/>
          <w:rFonts w:ascii="Arial" w:hAnsi="Arial" w:cs="Arial"/>
          <w:color w:val="000000"/>
          <w:sz w:val="24"/>
          <w:szCs w:val="24"/>
          <w:shd w:val="clear" w:color="auto" w:fill="FFFFFF"/>
        </w:rPr>
        <w:t> </w:t>
      </w:r>
      <w:hyperlink r:id="rId10" w:tooltip="Albanien" w:history="1">
        <w:r w:rsidRPr="00131B35">
          <w:rPr>
            <w:rStyle w:val="Hipervnculo"/>
            <w:rFonts w:ascii="Arial" w:hAnsi="Arial" w:cs="Arial"/>
            <w:color w:val="0B0080"/>
            <w:sz w:val="24"/>
            <w:szCs w:val="24"/>
            <w:u w:val="none"/>
            <w:shd w:val="clear" w:color="auto" w:fill="FFFFFF"/>
          </w:rPr>
          <w:t>Albanien</w:t>
        </w:r>
      </w:hyperlink>
      <w:r w:rsidRPr="00131B35">
        <w:rPr>
          <w:rStyle w:val="apple-converted-space"/>
          <w:rFonts w:ascii="Arial" w:hAnsi="Arial" w:cs="Arial"/>
          <w:color w:val="000000"/>
          <w:sz w:val="24"/>
          <w:szCs w:val="24"/>
          <w:shd w:val="clear" w:color="auto" w:fill="FFFFFF"/>
        </w:rPr>
        <w:t> </w:t>
      </w:r>
      <w:r w:rsidRPr="00131B35">
        <w:rPr>
          <w:rFonts w:ascii="Arial" w:hAnsi="Arial" w:cs="Arial"/>
          <w:color w:val="000000"/>
          <w:sz w:val="24"/>
          <w:szCs w:val="24"/>
          <w:shd w:val="clear" w:color="auto" w:fill="FFFFFF"/>
        </w:rPr>
        <w:t>1968–1990 (</w:t>
      </w:r>
      <w:hyperlink r:id="rId11" w:tooltip="Atheismus" w:history="1">
        <w:r w:rsidRPr="00131B35">
          <w:rPr>
            <w:rStyle w:val="Hipervnculo"/>
            <w:rFonts w:ascii="Arial" w:hAnsi="Arial" w:cs="Arial"/>
            <w:color w:val="0B0080"/>
            <w:sz w:val="24"/>
            <w:szCs w:val="24"/>
            <w:u w:val="none"/>
            <w:shd w:val="clear" w:color="auto" w:fill="FFFFFF"/>
          </w:rPr>
          <w:t>Staatsatheismus</w:t>
        </w:r>
      </w:hyperlink>
      <w:r w:rsidRPr="00131B35">
        <w:rPr>
          <w:rFonts w:ascii="Arial" w:hAnsi="Arial" w:cs="Arial"/>
          <w:color w:val="000000"/>
          <w:sz w:val="24"/>
          <w:szCs w:val="24"/>
          <w:shd w:val="clear" w:color="auto" w:fill="FFFFFF"/>
        </w:rPr>
        <w:t>), über die besonders strikte Trennung von Staat und Kirche in öffentlichen Schulen und sonstigen Körperschaften des Staates (</w:t>
      </w:r>
      <w:hyperlink r:id="rId12" w:tooltip="Laizismus" w:history="1">
        <w:r w:rsidRPr="00131B35">
          <w:rPr>
            <w:rStyle w:val="Hipervnculo"/>
            <w:rFonts w:ascii="Arial" w:hAnsi="Arial" w:cs="Arial"/>
            <w:color w:val="0B0080"/>
            <w:sz w:val="24"/>
            <w:szCs w:val="24"/>
            <w:u w:val="none"/>
            <w:shd w:val="clear" w:color="auto" w:fill="FFFFFF"/>
          </w:rPr>
          <w:t>Laizismus</w:t>
        </w:r>
      </w:hyperlink>
      <w:r w:rsidRPr="00131B35">
        <w:rPr>
          <w:rFonts w:ascii="Arial" w:hAnsi="Arial" w:cs="Arial"/>
          <w:color w:val="000000"/>
          <w:sz w:val="24"/>
          <w:szCs w:val="24"/>
          <w:shd w:val="clear" w:color="auto" w:fill="FFFFFF"/>
        </w:rPr>
        <w:t>) bis hin zu verschiedenen Kooperationsformen, in denen eine Trennung der Aufgaben- und Durchführungsbereiche prinzipiell aufrechterhalten bleibt. Zwar werden in Kooperationsformen (</w:t>
      </w:r>
      <w:hyperlink r:id="rId13" w:tooltip="Runder Tisch" w:history="1">
        <w:r w:rsidRPr="00131B35">
          <w:rPr>
            <w:rStyle w:val="Hipervnculo"/>
            <w:rFonts w:ascii="Arial" w:hAnsi="Arial" w:cs="Arial"/>
            <w:color w:val="0B0080"/>
            <w:sz w:val="24"/>
            <w:szCs w:val="24"/>
            <w:u w:val="none"/>
            <w:shd w:val="clear" w:color="auto" w:fill="FFFFFF"/>
          </w:rPr>
          <w:t>Runder Tisch</w:t>
        </w:r>
      </w:hyperlink>
      <w:r w:rsidRPr="00131B35">
        <w:rPr>
          <w:rFonts w:ascii="Arial" w:hAnsi="Arial" w:cs="Arial"/>
          <w:color w:val="000000"/>
          <w:sz w:val="24"/>
          <w:szCs w:val="24"/>
          <w:shd w:val="clear" w:color="auto" w:fill="FFFFFF"/>
        </w:rPr>
        <w:t>, Schulunterricht u. ä.) Religionen und Weltanschauungen nicht mehr traditionell als Verbündete mit ähnlicher Machtstellung aufgefasst, weil der Staat ihnen gegenüber ein Rechtsmonopol behauptet, aber ihre bevorzugte Behandlung und ein nachhaltiger Schutz zu ihrer freien Entfaltung werden noch als eine öffentliche Angelegenheit angesehen. Deshalb erlauben diese schwachen Formen der Trennung unter weitgehender Wahrung der weltanschaulichen Neutralität des Staates auch eine punktuelle Partnerschaft mit Religions- und</w:t>
      </w:r>
      <w:r w:rsidRPr="00131B35">
        <w:rPr>
          <w:rStyle w:val="apple-converted-space"/>
          <w:rFonts w:ascii="Arial" w:hAnsi="Arial" w:cs="Arial"/>
          <w:color w:val="000000"/>
          <w:sz w:val="24"/>
          <w:szCs w:val="24"/>
          <w:shd w:val="clear" w:color="auto" w:fill="FFFFFF"/>
        </w:rPr>
        <w:t> </w:t>
      </w:r>
      <w:hyperlink r:id="rId14" w:tooltip="Weltanschauungsgemeinschaft" w:history="1">
        <w:r w:rsidRPr="00131B35">
          <w:rPr>
            <w:rStyle w:val="Hipervnculo"/>
            <w:rFonts w:ascii="Arial" w:hAnsi="Arial" w:cs="Arial"/>
            <w:color w:val="0B0080"/>
            <w:sz w:val="24"/>
            <w:szCs w:val="24"/>
            <w:u w:val="none"/>
            <w:shd w:val="clear" w:color="auto" w:fill="FFFFFF"/>
          </w:rPr>
          <w:t>Weltanschauungsgemeinschaften</w:t>
        </w:r>
      </w:hyperlink>
      <w:r w:rsidRPr="00131B35">
        <w:rPr>
          <w:rFonts w:ascii="Arial" w:hAnsi="Arial" w:cs="Arial"/>
          <w:color w:val="000000"/>
          <w:sz w:val="24"/>
          <w:szCs w:val="24"/>
          <w:shd w:val="clear" w:color="auto" w:fill="FFFFFF"/>
        </w:rPr>
        <w:t>.</w:t>
      </w:r>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rPr>
      </w:pPr>
      <w:r>
        <w:rPr>
          <w:rFonts w:ascii="Arial" w:hAnsi="Arial" w:cs="Arial"/>
          <w:b/>
          <w:color w:val="000000"/>
          <w:shd w:val="clear" w:color="auto" w:fill="FFFFFF"/>
        </w:rPr>
        <w:t xml:space="preserve">Deutschland: </w:t>
      </w:r>
      <w:r w:rsidRPr="000E659C">
        <w:rPr>
          <w:rFonts w:ascii="Arial" w:hAnsi="Arial" w:cs="Arial"/>
          <w:color w:val="000000"/>
        </w:rPr>
        <w:t>In</w:t>
      </w:r>
      <w:r w:rsidRPr="000E659C">
        <w:rPr>
          <w:rStyle w:val="apple-converted-space"/>
          <w:rFonts w:ascii="Arial" w:hAnsi="Arial" w:cs="Arial"/>
          <w:color w:val="000000"/>
        </w:rPr>
        <w:t> </w:t>
      </w:r>
      <w:hyperlink r:id="rId15" w:tooltip="Deutschland" w:history="1">
        <w:r w:rsidRPr="000E659C">
          <w:rPr>
            <w:rStyle w:val="Hipervnculo"/>
            <w:rFonts w:ascii="Arial" w:hAnsi="Arial" w:cs="Arial"/>
            <w:color w:val="0B0080"/>
          </w:rPr>
          <w:t>Deutschland</w:t>
        </w:r>
      </w:hyperlink>
      <w:r w:rsidRPr="000E659C">
        <w:rPr>
          <w:rStyle w:val="apple-converted-space"/>
          <w:rFonts w:ascii="Arial" w:hAnsi="Arial" w:cs="Arial"/>
          <w:color w:val="000000"/>
        </w:rPr>
        <w:t> </w:t>
      </w:r>
      <w:r w:rsidRPr="000E659C">
        <w:rPr>
          <w:rFonts w:ascii="Arial" w:hAnsi="Arial" w:cs="Arial"/>
          <w:color w:val="000000"/>
        </w:rPr>
        <w:t>besteht kraft</w:t>
      </w:r>
      <w:r w:rsidRPr="000E659C">
        <w:rPr>
          <w:rStyle w:val="apple-converted-space"/>
          <w:rFonts w:ascii="Arial" w:hAnsi="Arial" w:cs="Arial"/>
          <w:color w:val="000000"/>
        </w:rPr>
        <w:t> </w:t>
      </w:r>
      <w:hyperlink r:id="rId16" w:tooltip="Verfassungsrecht" w:history="1">
        <w:r w:rsidRPr="000E659C">
          <w:rPr>
            <w:rStyle w:val="Hipervnculo"/>
            <w:rFonts w:ascii="Arial" w:hAnsi="Arial" w:cs="Arial"/>
            <w:color w:val="0B0080"/>
          </w:rPr>
          <w:t>Verfassungsrecht</w:t>
        </w:r>
      </w:hyperlink>
      <w:r w:rsidRPr="000E659C">
        <w:rPr>
          <w:rStyle w:val="apple-converted-space"/>
          <w:rFonts w:ascii="Arial" w:hAnsi="Arial" w:cs="Arial"/>
          <w:color w:val="000000"/>
        </w:rPr>
        <w:t> </w:t>
      </w:r>
      <w:r w:rsidRPr="000E659C">
        <w:rPr>
          <w:rFonts w:ascii="Arial" w:hAnsi="Arial" w:cs="Arial"/>
          <w:color w:val="000000"/>
        </w:rPr>
        <w:t>(</w:t>
      </w:r>
      <w:hyperlink r:id="rId17" w:history="1">
        <w:r w:rsidRPr="000E659C">
          <w:rPr>
            <w:rStyle w:val="Hipervnculo"/>
            <w:rFonts w:ascii="Arial" w:hAnsi="Arial" w:cs="Arial"/>
            <w:color w:val="663366"/>
          </w:rPr>
          <w:t>Art. 137</w:t>
        </w:r>
      </w:hyperlink>
      <w:r w:rsidRPr="000E659C">
        <w:rPr>
          <w:rStyle w:val="apple-converted-space"/>
          <w:rFonts w:ascii="Arial" w:hAnsi="Arial" w:cs="Arial"/>
          <w:color w:val="000000"/>
        </w:rPr>
        <w:t> </w:t>
      </w:r>
      <w:r w:rsidRPr="000E659C">
        <w:rPr>
          <w:rFonts w:ascii="Arial" w:hAnsi="Arial" w:cs="Arial"/>
          <w:color w:val="000000"/>
        </w:rPr>
        <w:t>der</w:t>
      </w:r>
      <w:r w:rsidRPr="000E659C">
        <w:rPr>
          <w:rStyle w:val="apple-converted-space"/>
          <w:rFonts w:ascii="Arial" w:hAnsi="Arial" w:cs="Arial"/>
          <w:color w:val="000000"/>
        </w:rPr>
        <w:t> </w:t>
      </w:r>
      <w:hyperlink r:id="rId18" w:tooltip="Weimarer Reichsverfassung" w:history="1">
        <w:r w:rsidRPr="000E659C">
          <w:rPr>
            <w:rStyle w:val="Hipervnculo"/>
            <w:rFonts w:ascii="Arial" w:hAnsi="Arial" w:cs="Arial"/>
            <w:color w:val="0B0080"/>
          </w:rPr>
          <w:t>Weimarer Reichsverfassung</w:t>
        </w:r>
      </w:hyperlink>
      <w:r w:rsidRPr="000E659C">
        <w:rPr>
          <w:rFonts w:ascii="Arial" w:hAnsi="Arial" w:cs="Arial"/>
          <w:color w:val="000000"/>
        </w:rPr>
        <w:t>) keine Staatskirche.</w:t>
      </w:r>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lang w:val="en-US"/>
        </w:rPr>
      </w:pPr>
      <w:r w:rsidRPr="000E659C">
        <w:rPr>
          <w:rFonts w:ascii="Arial" w:hAnsi="Arial" w:cs="Arial"/>
          <w:color w:val="000000"/>
        </w:rPr>
        <w:t>Nach dem Ende des</w:t>
      </w:r>
      <w:r w:rsidRPr="000E659C">
        <w:rPr>
          <w:rStyle w:val="apple-converted-space"/>
          <w:rFonts w:ascii="Arial" w:hAnsi="Arial" w:cs="Arial"/>
          <w:color w:val="000000"/>
        </w:rPr>
        <w:t> </w:t>
      </w:r>
      <w:hyperlink r:id="rId19" w:tooltip="Erster Weltkrieg" w:history="1">
        <w:r w:rsidRPr="000E659C">
          <w:rPr>
            <w:rStyle w:val="Hipervnculo"/>
            <w:rFonts w:ascii="Arial" w:hAnsi="Arial" w:cs="Arial"/>
            <w:color w:val="0B0080"/>
          </w:rPr>
          <w:t>Ersten Weltkrieges</w:t>
        </w:r>
      </w:hyperlink>
      <w:r w:rsidRPr="000E659C">
        <w:rPr>
          <w:rStyle w:val="apple-converted-space"/>
          <w:rFonts w:ascii="Arial" w:hAnsi="Arial" w:cs="Arial"/>
          <w:color w:val="000000"/>
        </w:rPr>
        <w:t> </w:t>
      </w:r>
      <w:r w:rsidRPr="000E659C">
        <w:rPr>
          <w:rFonts w:ascii="Arial" w:hAnsi="Arial" w:cs="Arial"/>
          <w:color w:val="000000"/>
        </w:rPr>
        <w:t>und des bisherigen Systems von Staatskirchen regelte die</w:t>
      </w:r>
      <w:r w:rsidRPr="000E659C">
        <w:rPr>
          <w:rStyle w:val="apple-converted-space"/>
          <w:rFonts w:ascii="Arial" w:hAnsi="Arial" w:cs="Arial"/>
          <w:color w:val="000000"/>
        </w:rPr>
        <w:t> </w:t>
      </w:r>
      <w:hyperlink r:id="rId20" w:tooltip="Weimarer Nationalversammlung" w:history="1">
        <w:r w:rsidRPr="000E659C">
          <w:rPr>
            <w:rStyle w:val="Hipervnculo"/>
            <w:rFonts w:ascii="Arial" w:hAnsi="Arial" w:cs="Arial"/>
            <w:color w:val="0B0080"/>
          </w:rPr>
          <w:t>Weimarer Nationalversammlung</w:t>
        </w:r>
      </w:hyperlink>
      <w:r w:rsidRPr="000E659C">
        <w:rPr>
          <w:rStyle w:val="apple-converted-space"/>
          <w:rFonts w:ascii="Arial" w:hAnsi="Arial" w:cs="Arial"/>
          <w:color w:val="000000"/>
        </w:rPr>
        <w:t> </w:t>
      </w:r>
      <w:r w:rsidRPr="000E659C">
        <w:rPr>
          <w:rFonts w:ascii="Arial" w:hAnsi="Arial" w:cs="Arial"/>
          <w:color w:val="000000"/>
        </w:rPr>
        <w:t>1919 in der</w:t>
      </w:r>
      <w:r w:rsidRPr="000E659C">
        <w:rPr>
          <w:rStyle w:val="apple-converted-space"/>
          <w:rFonts w:ascii="Arial" w:hAnsi="Arial" w:cs="Arial"/>
          <w:color w:val="000000"/>
        </w:rPr>
        <w:t> </w:t>
      </w:r>
      <w:hyperlink r:id="rId21" w:tooltip="Weimarer Reichsverfassung" w:history="1">
        <w:r w:rsidRPr="000E659C">
          <w:rPr>
            <w:rStyle w:val="Hipervnculo"/>
            <w:rFonts w:ascii="Arial" w:hAnsi="Arial" w:cs="Arial"/>
            <w:color w:val="0B0080"/>
          </w:rPr>
          <w:t>Weimarer Reichsverfassung</w:t>
        </w:r>
      </w:hyperlink>
      <w:r w:rsidRPr="000E659C">
        <w:rPr>
          <w:rStyle w:val="apple-converted-space"/>
          <w:rFonts w:ascii="Arial" w:hAnsi="Arial" w:cs="Arial"/>
          <w:color w:val="000000"/>
        </w:rPr>
        <w:t> </w:t>
      </w:r>
      <w:r w:rsidRPr="000E659C">
        <w:rPr>
          <w:rFonts w:ascii="Arial" w:hAnsi="Arial" w:cs="Arial"/>
          <w:color w:val="000000"/>
        </w:rPr>
        <w:t>das Verhältnis von Kirchen und Staat neu. Dabei griff diese nicht auf ein der Verfassung vorgelagertes Verständnis des</w:t>
      </w:r>
      <w:r w:rsidRPr="000E659C">
        <w:rPr>
          <w:rStyle w:val="apple-converted-space"/>
          <w:rFonts w:ascii="Arial" w:hAnsi="Arial" w:cs="Arial"/>
          <w:color w:val="000000"/>
        </w:rPr>
        <w:t> </w:t>
      </w:r>
      <w:hyperlink r:id="rId22" w:tooltip="Laizismus" w:history="1">
        <w:r w:rsidRPr="000E659C">
          <w:rPr>
            <w:rStyle w:val="Hipervnculo"/>
            <w:rFonts w:ascii="Arial" w:hAnsi="Arial" w:cs="Arial"/>
            <w:color w:val="0B0080"/>
          </w:rPr>
          <w:t>Laizismus</w:t>
        </w:r>
      </w:hyperlink>
      <w:r w:rsidRPr="000E659C">
        <w:rPr>
          <w:rStyle w:val="apple-converted-space"/>
          <w:rFonts w:ascii="Arial" w:hAnsi="Arial" w:cs="Arial"/>
          <w:color w:val="000000"/>
        </w:rPr>
        <w:t> </w:t>
      </w:r>
      <w:r w:rsidRPr="000E659C">
        <w:rPr>
          <w:rFonts w:ascii="Arial" w:hAnsi="Arial" w:cs="Arial"/>
          <w:color w:val="000000"/>
        </w:rPr>
        <w:t>zurück, sondern schuf einen eigenen Regelungskomplex, der auf</w:t>
      </w:r>
      <w:r w:rsidRPr="000E659C">
        <w:rPr>
          <w:rStyle w:val="apple-converted-space"/>
          <w:rFonts w:ascii="Arial" w:hAnsi="Arial" w:cs="Arial"/>
          <w:color w:val="000000"/>
        </w:rPr>
        <w:t> </w:t>
      </w:r>
      <w:hyperlink r:id="rId23" w:tooltip="Religionsfreiheit" w:history="1">
        <w:r w:rsidRPr="000E659C">
          <w:rPr>
            <w:rStyle w:val="Hipervnculo"/>
            <w:rFonts w:ascii="Arial" w:hAnsi="Arial" w:cs="Arial"/>
            <w:color w:val="0B0080"/>
          </w:rPr>
          <w:t>Religionsfreiheit</w:t>
        </w:r>
      </w:hyperlink>
      <w:r w:rsidRPr="000E659C">
        <w:rPr>
          <w:rFonts w:ascii="Arial" w:hAnsi="Arial" w:cs="Arial"/>
          <w:color w:val="000000"/>
        </w:rPr>
        <w:t>, weltanschaulicher Neutralität des Staates und</w:t>
      </w:r>
      <w:r w:rsidRPr="000E659C">
        <w:rPr>
          <w:rStyle w:val="apple-converted-space"/>
          <w:rFonts w:ascii="Arial" w:hAnsi="Arial" w:cs="Arial"/>
          <w:color w:val="000000"/>
        </w:rPr>
        <w:t> </w:t>
      </w:r>
      <w:hyperlink r:id="rId24" w:tooltip="Kirchliches Selbstbestimmungsrecht" w:history="1">
        <w:r w:rsidRPr="000E659C">
          <w:rPr>
            <w:rStyle w:val="Hipervnculo"/>
            <w:rFonts w:ascii="Arial" w:hAnsi="Arial" w:cs="Arial"/>
            <w:color w:val="0B0080"/>
          </w:rPr>
          <w:t>Selbstbestimmung</w:t>
        </w:r>
      </w:hyperlink>
      <w:r w:rsidRPr="000E659C">
        <w:rPr>
          <w:rStyle w:val="apple-converted-space"/>
          <w:rFonts w:ascii="Arial" w:hAnsi="Arial" w:cs="Arial"/>
          <w:color w:val="000000"/>
        </w:rPr>
        <w:t> </w:t>
      </w:r>
      <w:r w:rsidRPr="000E659C">
        <w:rPr>
          <w:rFonts w:ascii="Arial" w:hAnsi="Arial" w:cs="Arial"/>
          <w:color w:val="000000"/>
        </w:rPr>
        <w:t>aller Religionsgemeinschaften beruht. Die Religionsausübung wurde also nicht zur Privatsache erklärt, sondern blieb öffentliche Angelegenheit, die aber dem Staat entzogen war. Dieses Konzept wurde, zunächst 1926 von</w:t>
      </w:r>
      <w:r w:rsidRPr="000E659C">
        <w:rPr>
          <w:rStyle w:val="apple-converted-space"/>
          <w:rFonts w:ascii="Arial" w:hAnsi="Arial" w:cs="Arial"/>
          <w:color w:val="000000"/>
        </w:rPr>
        <w:t> </w:t>
      </w:r>
      <w:hyperlink r:id="rId25" w:tooltip="Ulrich Stutz" w:history="1">
        <w:r w:rsidRPr="000E659C">
          <w:rPr>
            <w:rStyle w:val="Hipervnculo"/>
            <w:rFonts w:ascii="Arial" w:hAnsi="Arial" w:cs="Arial"/>
            <w:color w:val="0B0080"/>
          </w:rPr>
          <w:t>Ulrich Stutz</w:t>
        </w:r>
      </w:hyperlink>
      <w:r w:rsidRPr="000E659C">
        <w:rPr>
          <w:rFonts w:ascii="Arial" w:hAnsi="Arial" w:cs="Arial"/>
          <w:color w:val="000000"/>
        </w:rPr>
        <w:t>, als „hinkende Trennung“</w:t>
      </w:r>
      <w:hyperlink r:id="rId26" w:anchor="cite_note-1" w:history="1">
        <w:r w:rsidRPr="000E659C">
          <w:rPr>
            <w:rStyle w:val="Hipervnculo"/>
            <w:rFonts w:ascii="Arial" w:hAnsi="Arial" w:cs="Arial"/>
            <w:color w:val="0B0080"/>
            <w:vertAlign w:val="superscript"/>
          </w:rPr>
          <w:t>[1]</w:t>
        </w:r>
      </w:hyperlink>
      <w:r w:rsidRPr="000E659C">
        <w:rPr>
          <w:rStyle w:val="apple-converted-space"/>
          <w:rFonts w:ascii="Arial" w:hAnsi="Arial" w:cs="Arial"/>
          <w:color w:val="000000"/>
        </w:rPr>
        <w:t> </w:t>
      </w:r>
      <w:r w:rsidRPr="000E659C">
        <w:rPr>
          <w:rFonts w:ascii="Arial" w:hAnsi="Arial" w:cs="Arial"/>
          <w:color w:val="000000"/>
        </w:rPr>
        <w:t xml:space="preserve">bezeichnet, weil die Trennung für Kooperation offen ist und diese unter Umständen geradezu erforderlich macht. </w:t>
      </w:r>
      <w:proofErr w:type="gramStart"/>
      <w:r w:rsidRPr="000E659C">
        <w:rPr>
          <w:rFonts w:ascii="Arial" w:hAnsi="Arial" w:cs="Arial"/>
          <w:color w:val="000000"/>
          <w:lang w:val="en-US"/>
        </w:rPr>
        <w:t>Rechtlich niedergelegt wurden diese Prinzipien in</w:t>
      </w:r>
      <w:r w:rsidRPr="000E659C">
        <w:rPr>
          <w:rStyle w:val="apple-converted-space"/>
          <w:rFonts w:ascii="Arial" w:hAnsi="Arial" w:cs="Arial"/>
          <w:color w:val="000000"/>
          <w:lang w:val="en-US"/>
        </w:rPr>
        <w:t> </w:t>
      </w:r>
      <w:hyperlink r:id="rId27" w:history="1">
        <w:r w:rsidRPr="000E659C">
          <w:rPr>
            <w:rStyle w:val="Hipervnculo"/>
            <w:rFonts w:ascii="Arial" w:hAnsi="Arial" w:cs="Arial"/>
            <w:color w:val="663366"/>
            <w:lang w:val="en-US"/>
          </w:rPr>
          <w:t>Art.</w:t>
        </w:r>
        <w:proofErr w:type="gramEnd"/>
        <w:r w:rsidRPr="000E659C">
          <w:rPr>
            <w:rStyle w:val="Hipervnculo"/>
            <w:rFonts w:ascii="Arial" w:hAnsi="Arial" w:cs="Arial"/>
            <w:color w:val="663366"/>
            <w:lang w:val="en-US"/>
          </w:rPr>
          <w:t> </w:t>
        </w:r>
        <w:proofErr w:type="gramStart"/>
        <w:r w:rsidRPr="000E659C">
          <w:rPr>
            <w:rStyle w:val="Hipervnculo"/>
            <w:rFonts w:ascii="Arial" w:hAnsi="Arial" w:cs="Arial"/>
            <w:color w:val="663366"/>
            <w:lang w:val="en-US"/>
          </w:rPr>
          <w:t>135</w:t>
        </w:r>
      </w:hyperlink>
      <w:r w:rsidRPr="000E659C">
        <w:rPr>
          <w:rStyle w:val="apple-converted-space"/>
          <w:rFonts w:ascii="Arial" w:hAnsi="Arial" w:cs="Arial"/>
          <w:color w:val="000000"/>
          <w:lang w:val="en-US"/>
        </w:rPr>
        <w:t> </w:t>
      </w:r>
      <w:r w:rsidRPr="000E659C">
        <w:rPr>
          <w:rFonts w:ascii="Arial" w:hAnsi="Arial" w:cs="Arial"/>
          <w:color w:val="000000"/>
          <w:lang w:val="en-US"/>
        </w:rPr>
        <w:t>bis</w:t>
      </w:r>
      <w:r w:rsidRPr="000E659C">
        <w:rPr>
          <w:rStyle w:val="apple-converted-space"/>
          <w:rFonts w:ascii="Arial" w:hAnsi="Arial" w:cs="Arial"/>
          <w:color w:val="000000"/>
          <w:lang w:val="en-US"/>
        </w:rPr>
        <w:t> </w:t>
      </w:r>
      <w:hyperlink r:id="rId28" w:history="1">
        <w:r w:rsidRPr="000E659C">
          <w:rPr>
            <w:rStyle w:val="Hipervnculo"/>
            <w:rFonts w:ascii="Arial" w:hAnsi="Arial" w:cs="Arial"/>
            <w:color w:val="663366"/>
            <w:lang w:val="en-US"/>
          </w:rPr>
          <w:t>Art.</w:t>
        </w:r>
        <w:proofErr w:type="gramEnd"/>
        <w:r w:rsidRPr="000E659C">
          <w:rPr>
            <w:rStyle w:val="Hipervnculo"/>
            <w:rFonts w:ascii="Arial" w:hAnsi="Arial" w:cs="Arial"/>
            <w:color w:val="663366"/>
            <w:lang w:val="en-US"/>
          </w:rPr>
          <w:t> </w:t>
        </w:r>
        <w:proofErr w:type="gramStart"/>
        <w:r w:rsidRPr="000E659C">
          <w:rPr>
            <w:rStyle w:val="Hipervnculo"/>
            <w:rFonts w:ascii="Arial" w:hAnsi="Arial" w:cs="Arial"/>
            <w:color w:val="663366"/>
            <w:lang w:val="en-US"/>
          </w:rPr>
          <w:t>141</w:t>
        </w:r>
      </w:hyperlink>
      <w:r w:rsidRPr="000E659C">
        <w:rPr>
          <w:rStyle w:val="apple-converted-space"/>
          <w:rFonts w:ascii="Arial" w:hAnsi="Arial" w:cs="Arial"/>
          <w:color w:val="000000"/>
          <w:lang w:val="en-US"/>
        </w:rPr>
        <w:t> </w:t>
      </w:r>
      <w:hyperlink r:id="rId29" w:tooltip="Weimarer Reichsverfassung" w:history="1">
        <w:r w:rsidRPr="000E659C">
          <w:rPr>
            <w:rStyle w:val="Hipervnculo"/>
            <w:rFonts w:ascii="Arial" w:hAnsi="Arial" w:cs="Arial"/>
            <w:color w:val="0B0080"/>
            <w:lang w:val="en-US"/>
          </w:rPr>
          <w:t>Weimarer Reichsverfassung</w:t>
        </w:r>
      </w:hyperlink>
      <w:r w:rsidRPr="000E659C">
        <w:rPr>
          <w:rStyle w:val="apple-converted-space"/>
          <w:rFonts w:ascii="Arial" w:hAnsi="Arial" w:cs="Arial"/>
          <w:color w:val="000000"/>
          <w:lang w:val="en-US"/>
        </w:rPr>
        <w:t> </w:t>
      </w:r>
      <w:r w:rsidRPr="000E659C">
        <w:rPr>
          <w:rFonts w:ascii="Arial" w:hAnsi="Arial" w:cs="Arial"/>
          <w:color w:val="000000"/>
          <w:lang w:val="en-US"/>
        </w:rPr>
        <w:t>(WRV).</w:t>
      </w:r>
      <w:proofErr w:type="gramEnd"/>
      <w:r w:rsidRPr="000E659C">
        <w:rPr>
          <w:rFonts w:ascii="Arial" w:hAnsi="Arial" w:cs="Arial"/>
          <w:color w:val="000000"/>
          <w:lang w:val="en-US"/>
        </w:rPr>
        <w:t xml:space="preserve"> Von diesen </w:t>
      </w:r>
      <w:proofErr w:type="gramStart"/>
      <w:r w:rsidRPr="000E659C">
        <w:rPr>
          <w:rFonts w:ascii="Arial" w:hAnsi="Arial" w:cs="Arial"/>
          <w:color w:val="000000"/>
          <w:lang w:val="en-US"/>
        </w:rPr>
        <w:t>sind</w:t>
      </w:r>
      <w:proofErr w:type="gramEnd"/>
      <w:r w:rsidRPr="000E659C">
        <w:rPr>
          <w:rFonts w:ascii="Arial" w:hAnsi="Arial" w:cs="Arial"/>
          <w:color w:val="000000"/>
          <w:lang w:val="en-US"/>
        </w:rPr>
        <w:t xml:space="preserve"> Artikel 136 bis 139 sowie Artikel 141 durch</w:t>
      </w:r>
      <w:r w:rsidRPr="000E659C">
        <w:rPr>
          <w:rStyle w:val="apple-converted-space"/>
          <w:rFonts w:ascii="Arial" w:hAnsi="Arial" w:cs="Arial"/>
          <w:color w:val="000000"/>
          <w:lang w:val="en-US"/>
        </w:rPr>
        <w:t> </w:t>
      </w:r>
      <w:hyperlink r:id="rId30" w:history="1">
        <w:r w:rsidRPr="000E659C">
          <w:rPr>
            <w:rStyle w:val="Hipervnculo"/>
            <w:rFonts w:ascii="Arial" w:hAnsi="Arial" w:cs="Arial"/>
            <w:color w:val="663366"/>
            <w:lang w:val="en-US"/>
          </w:rPr>
          <w:t>Art. </w:t>
        </w:r>
        <w:proofErr w:type="gramStart"/>
        <w:r w:rsidRPr="000E659C">
          <w:rPr>
            <w:rStyle w:val="Hipervnculo"/>
            <w:rFonts w:ascii="Arial" w:hAnsi="Arial" w:cs="Arial"/>
            <w:color w:val="663366"/>
            <w:lang w:val="en-US"/>
          </w:rPr>
          <w:t>140</w:t>
        </w:r>
      </w:hyperlink>
      <w:r w:rsidRPr="000E659C">
        <w:rPr>
          <w:rStyle w:val="apple-converted-space"/>
          <w:rFonts w:ascii="Arial" w:hAnsi="Arial" w:cs="Arial"/>
          <w:color w:val="000000"/>
          <w:lang w:val="en-US"/>
        </w:rPr>
        <w:t> </w:t>
      </w:r>
      <w:r w:rsidRPr="000E659C">
        <w:rPr>
          <w:rFonts w:ascii="Arial" w:hAnsi="Arial" w:cs="Arial"/>
          <w:color w:val="000000"/>
          <w:lang w:val="en-US"/>
        </w:rPr>
        <w:t>des</w:t>
      </w:r>
      <w:r w:rsidRPr="000E659C">
        <w:rPr>
          <w:rStyle w:val="apple-converted-space"/>
          <w:rFonts w:ascii="Arial" w:hAnsi="Arial" w:cs="Arial"/>
          <w:color w:val="000000"/>
          <w:lang w:val="en-US"/>
        </w:rPr>
        <w:t> </w:t>
      </w:r>
      <w:hyperlink r:id="rId31" w:tooltip="Grundgesetz für die Bundesrepublik Deutschland" w:history="1">
        <w:r w:rsidRPr="000E659C">
          <w:rPr>
            <w:rStyle w:val="Hipervnculo"/>
            <w:rFonts w:ascii="Arial" w:hAnsi="Arial" w:cs="Arial"/>
            <w:color w:val="0B0080"/>
            <w:lang w:val="en-US"/>
          </w:rPr>
          <w:t>Grundgesetzes</w:t>
        </w:r>
      </w:hyperlink>
      <w:r w:rsidRPr="000E659C">
        <w:rPr>
          <w:rStyle w:val="apple-converted-space"/>
          <w:rFonts w:ascii="Arial" w:hAnsi="Arial" w:cs="Arial"/>
          <w:color w:val="000000"/>
          <w:lang w:val="en-US"/>
        </w:rPr>
        <w:t> </w:t>
      </w:r>
      <w:r w:rsidRPr="000E659C">
        <w:rPr>
          <w:rFonts w:ascii="Arial" w:hAnsi="Arial" w:cs="Arial"/>
          <w:color w:val="000000"/>
          <w:lang w:val="en-US"/>
        </w:rPr>
        <w:t>weiterhin Bestandteil des geltenden</w:t>
      </w:r>
      <w:r w:rsidRPr="000E659C">
        <w:rPr>
          <w:rStyle w:val="apple-converted-space"/>
          <w:rFonts w:ascii="Arial" w:hAnsi="Arial" w:cs="Arial"/>
          <w:color w:val="000000"/>
          <w:lang w:val="en-US"/>
        </w:rPr>
        <w:t> </w:t>
      </w:r>
      <w:hyperlink r:id="rId32" w:tooltip="Staatskirchenrecht" w:history="1">
        <w:r w:rsidRPr="000E659C">
          <w:rPr>
            <w:rStyle w:val="Hipervnculo"/>
            <w:rFonts w:ascii="Arial" w:hAnsi="Arial" w:cs="Arial"/>
            <w:color w:val="0B0080"/>
            <w:lang w:val="en-US"/>
          </w:rPr>
          <w:t>Staatskirchen-</w:t>
        </w:r>
      </w:hyperlink>
      <w:r w:rsidRPr="000E659C">
        <w:rPr>
          <w:rStyle w:val="apple-converted-space"/>
          <w:rFonts w:ascii="Arial" w:hAnsi="Arial" w:cs="Arial"/>
          <w:color w:val="000000"/>
          <w:lang w:val="en-US"/>
        </w:rPr>
        <w:t> </w:t>
      </w:r>
      <w:r w:rsidRPr="000E659C">
        <w:rPr>
          <w:rFonts w:ascii="Arial" w:hAnsi="Arial" w:cs="Arial"/>
          <w:color w:val="000000"/>
          <w:lang w:val="en-US"/>
        </w:rPr>
        <w:t>und Verfassungsrechts.</w:t>
      </w:r>
      <w:proofErr w:type="gramEnd"/>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lang w:val="en-US"/>
        </w:rPr>
      </w:pPr>
      <w:r w:rsidRPr="000E659C">
        <w:rPr>
          <w:rFonts w:ascii="Arial" w:hAnsi="Arial" w:cs="Arial"/>
          <w:color w:val="000000"/>
          <w:lang w:val="en-US"/>
        </w:rPr>
        <w:t xml:space="preserve">In Deutschland </w:t>
      </w:r>
      <w:proofErr w:type="gramStart"/>
      <w:r w:rsidRPr="000E659C">
        <w:rPr>
          <w:rFonts w:ascii="Arial" w:hAnsi="Arial" w:cs="Arial"/>
          <w:color w:val="000000"/>
          <w:lang w:val="en-US"/>
        </w:rPr>
        <w:t>ist</w:t>
      </w:r>
      <w:proofErr w:type="gramEnd"/>
      <w:r w:rsidRPr="000E659C">
        <w:rPr>
          <w:rFonts w:ascii="Arial" w:hAnsi="Arial" w:cs="Arial"/>
          <w:color w:val="000000"/>
          <w:lang w:val="en-US"/>
        </w:rPr>
        <w:t xml:space="preserve"> das Verhältnis von Kirchen bzw.</w:t>
      </w:r>
      <w:r w:rsidRPr="000E659C">
        <w:rPr>
          <w:rStyle w:val="apple-converted-space"/>
          <w:rFonts w:ascii="Arial" w:hAnsi="Arial" w:cs="Arial"/>
          <w:color w:val="000000"/>
          <w:lang w:val="en-US"/>
        </w:rPr>
        <w:t> </w:t>
      </w:r>
      <w:hyperlink r:id="rId33" w:tooltip="Religionsgemeinschaft" w:history="1">
        <w:proofErr w:type="gramStart"/>
        <w:r w:rsidRPr="000E659C">
          <w:rPr>
            <w:rStyle w:val="Hipervnculo"/>
            <w:rFonts w:ascii="Arial" w:hAnsi="Arial" w:cs="Arial"/>
            <w:color w:val="0B0080"/>
            <w:lang w:val="en-US"/>
          </w:rPr>
          <w:t>Religionsgemeinschaften</w:t>
        </w:r>
      </w:hyperlink>
      <w:r w:rsidRPr="000E659C">
        <w:rPr>
          <w:rStyle w:val="apple-converted-space"/>
          <w:rFonts w:ascii="Arial" w:hAnsi="Arial" w:cs="Arial"/>
          <w:color w:val="000000"/>
          <w:lang w:val="en-US"/>
        </w:rPr>
        <w:t> </w:t>
      </w:r>
      <w:r w:rsidRPr="000E659C">
        <w:rPr>
          <w:rFonts w:ascii="Arial" w:hAnsi="Arial" w:cs="Arial"/>
          <w:color w:val="000000"/>
          <w:lang w:val="en-US"/>
        </w:rPr>
        <w:t>und Staat daher partnerschaftlich.</w:t>
      </w:r>
      <w:proofErr w:type="gramEnd"/>
      <w:r w:rsidRPr="000E659C">
        <w:rPr>
          <w:rFonts w:ascii="Arial" w:hAnsi="Arial" w:cs="Arial"/>
          <w:color w:val="000000"/>
          <w:lang w:val="en-US"/>
        </w:rPr>
        <w:t xml:space="preserve"> </w:t>
      </w:r>
      <w:proofErr w:type="gramStart"/>
      <w:r w:rsidRPr="000E659C">
        <w:rPr>
          <w:rFonts w:ascii="Arial" w:hAnsi="Arial" w:cs="Arial"/>
          <w:color w:val="000000"/>
          <w:lang w:val="en-US"/>
        </w:rPr>
        <w:t>Es gibt</w:t>
      </w:r>
      <w:r w:rsidRPr="000E659C">
        <w:rPr>
          <w:rStyle w:val="apple-converted-space"/>
          <w:rFonts w:ascii="Arial" w:hAnsi="Arial" w:cs="Arial"/>
          <w:color w:val="000000"/>
          <w:lang w:val="en-US"/>
        </w:rPr>
        <w:t> </w:t>
      </w:r>
      <w:hyperlink r:id="rId34" w:tooltip="Konkordat" w:history="1">
        <w:r w:rsidRPr="000E659C">
          <w:rPr>
            <w:rStyle w:val="Hipervnculo"/>
            <w:rFonts w:ascii="Arial" w:hAnsi="Arial" w:cs="Arial"/>
            <w:color w:val="0B0080"/>
            <w:lang w:val="en-US"/>
          </w:rPr>
          <w:t>Konkordate</w:t>
        </w:r>
      </w:hyperlink>
      <w:r w:rsidRPr="000E659C">
        <w:rPr>
          <w:rStyle w:val="apple-converted-space"/>
          <w:rFonts w:ascii="Arial" w:hAnsi="Arial" w:cs="Arial"/>
          <w:color w:val="000000"/>
          <w:lang w:val="en-US"/>
        </w:rPr>
        <w:t> </w:t>
      </w:r>
      <w:r w:rsidRPr="000E659C">
        <w:rPr>
          <w:rFonts w:ascii="Arial" w:hAnsi="Arial" w:cs="Arial"/>
          <w:color w:val="000000"/>
          <w:lang w:val="en-US"/>
        </w:rPr>
        <w:t>und andere</w:t>
      </w:r>
      <w:hyperlink r:id="rId35" w:tooltip="Staatskirchenvertrag" w:history="1">
        <w:r w:rsidRPr="000E659C">
          <w:rPr>
            <w:rStyle w:val="Hipervnculo"/>
            <w:rFonts w:ascii="Arial" w:hAnsi="Arial" w:cs="Arial"/>
            <w:color w:val="0B0080"/>
            <w:lang w:val="en-US"/>
          </w:rPr>
          <w:t>Staatskirchenverträge</w:t>
        </w:r>
      </w:hyperlink>
      <w:r w:rsidRPr="000E659C">
        <w:rPr>
          <w:rFonts w:ascii="Arial" w:hAnsi="Arial" w:cs="Arial"/>
          <w:color w:val="000000"/>
          <w:lang w:val="en-US"/>
        </w:rPr>
        <w:t>.</w:t>
      </w:r>
      <w:proofErr w:type="gramEnd"/>
      <w:r w:rsidRPr="000E659C">
        <w:rPr>
          <w:rFonts w:ascii="Arial" w:hAnsi="Arial" w:cs="Arial"/>
          <w:color w:val="000000"/>
          <w:lang w:val="en-US"/>
        </w:rPr>
        <w:t xml:space="preserve"> Die weltanschauliche Neutralität des Staates, der sich mit keiner Religionsgemeinschaft identifizieren darf, lässt „gemeinsame Angelegenheiten</w:t>
      </w:r>
      <w:proofErr w:type="gramStart"/>
      <w:r w:rsidRPr="000E659C">
        <w:rPr>
          <w:rFonts w:ascii="Arial" w:hAnsi="Arial" w:cs="Arial"/>
          <w:color w:val="000000"/>
          <w:lang w:val="en-US"/>
        </w:rPr>
        <w:t>“ (</w:t>
      </w:r>
      <w:proofErr w:type="gramEnd"/>
      <w:r w:rsidRPr="000E659C">
        <w:rPr>
          <w:rFonts w:ascii="Arial" w:hAnsi="Arial" w:cs="Arial"/>
          <w:color w:val="000000"/>
        </w:rPr>
        <w:fldChar w:fldCharType="begin"/>
      </w:r>
      <w:r w:rsidRPr="000E659C">
        <w:rPr>
          <w:rFonts w:ascii="Arial" w:hAnsi="Arial" w:cs="Arial"/>
          <w:color w:val="000000"/>
          <w:lang w:val="en-US"/>
        </w:rPr>
        <w:instrText xml:space="preserve"> HYPERLINK "https://de.wikipedia.org/wiki/Res_mixta" \o "Res mixta" </w:instrText>
      </w:r>
      <w:r w:rsidRPr="000E659C">
        <w:rPr>
          <w:rFonts w:ascii="Arial" w:hAnsi="Arial" w:cs="Arial"/>
          <w:color w:val="000000"/>
        </w:rPr>
        <w:fldChar w:fldCharType="separate"/>
      </w:r>
      <w:r w:rsidRPr="000E659C">
        <w:rPr>
          <w:rStyle w:val="Hipervnculo"/>
          <w:rFonts w:ascii="Arial" w:hAnsi="Arial" w:cs="Arial"/>
          <w:color w:val="0B0080"/>
          <w:lang w:val="en-US"/>
        </w:rPr>
        <w:t>res mixtae</w:t>
      </w:r>
      <w:r w:rsidRPr="000E659C">
        <w:rPr>
          <w:rFonts w:ascii="Arial" w:hAnsi="Arial" w:cs="Arial"/>
          <w:color w:val="000000"/>
        </w:rPr>
        <w:fldChar w:fldCharType="end"/>
      </w:r>
      <w:r w:rsidRPr="000E659C">
        <w:rPr>
          <w:rFonts w:ascii="Arial" w:hAnsi="Arial" w:cs="Arial"/>
          <w:color w:val="000000"/>
          <w:lang w:val="en-US"/>
        </w:rPr>
        <w:t>) entstehen. So dürfen etwa die Gemeinschaften mit „</w:t>
      </w:r>
      <w:hyperlink r:id="rId36" w:tooltip="Körperschaftsstatus" w:history="1">
        <w:r w:rsidRPr="000E659C">
          <w:rPr>
            <w:rStyle w:val="Hipervnculo"/>
            <w:rFonts w:ascii="Arial" w:hAnsi="Arial" w:cs="Arial"/>
            <w:color w:val="0B0080"/>
            <w:lang w:val="en-US"/>
          </w:rPr>
          <w:t>Körperschaftsstatus</w:t>
        </w:r>
      </w:hyperlink>
      <w:proofErr w:type="gramStart"/>
      <w:r w:rsidRPr="000E659C">
        <w:rPr>
          <w:rFonts w:ascii="Arial" w:hAnsi="Arial" w:cs="Arial"/>
          <w:color w:val="000000"/>
          <w:lang w:val="en-US"/>
        </w:rPr>
        <w:t>“</w:t>
      </w:r>
      <w:r w:rsidRPr="000E659C">
        <w:rPr>
          <w:rStyle w:val="apple-converted-space"/>
          <w:rFonts w:ascii="Arial" w:hAnsi="Arial" w:cs="Arial"/>
          <w:color w:val="000000"/>
          <w:lang w:val="en-US"/>
        </w:rPr>
        <w:t> </w:t>
      </w:r>
      <w:proofErr w:type="gramEnd"/>
      <w:r w:rsidRPr="000E659C">
        <w:rPr>
          <w:rFonts w:ascii="Arial" w:hAnsi="Arial" w:cs="Arial"/>
          <w:color w:val="000000"/>
        </w:rPr>
        <w:fldChar w:fldCharType="begin"/>
      </w:r>
      <w:r w:rsidRPr="000E659C">
        <w:rPr>
          <w:rFonts w:ascii="Arial" w:hAnsi="Arial" w:cs="Arial"/>
          <w:color w:val="000000"/>
          <w:lang w:val="en-US"/>
        </w:rPr>
        <w:instrText xml:space="preserve"> HYPERLINK "https://de.wikipedia.org/wiki/Kirchensteuer_(Deutschland)" \o "Kirchensteuer (Deutschland)" </w:instrText>
      </w:r>
      <w:r w:rsidRPr="000E659C">
        <w:rPr>
          <w:rFonts w:ascii="Arial" w:hAnsi="Arial" w:cs="Arial"/>
          <w:color w:val="000000"/>
        </w:rPr>
        <w:fldChar w:fldCharType="separate"/>
      </w:r>
      <w:r w:rsidRPr="000E659C">
        <w:rPr>
          <w:rStyle w:val="Hipervnculo"/>
          <w:rFonts w:ascii="Arial" w:hAnsi="Arial" w:cs="Arial"/>
          <w:color w:val="0B0080"/>
          <w:lang w:val="en-US"/>
        </w:rPr>
        <w:t>Kirchensteuer</w:t>
      </w:r>
      <w:r w:rsidRPr="000E659C">
        <w:rPr>
          <w:rFonts w:ascii="Arial" w:hAnsi="Arial" w:cs="Arial"/>
          <w:color w:val="000000"/>
        </w:rPr>
        <w:fldChar w:fldCharType="end"/>
      </w:r>
      <w:r w:rsidRPr="000E659C">
        <w:rPr>
          <w:rStyle w:val="apple-converted-space"/>
          <w:rFonts w:ascii="Arial" w:hAnsi="Arial" w:cs="Arial"/>
          <w:color w:val="000000"/>
          <w:lang w:val="en-US"/>
        </w:rPr>
        <w:t> </w:t>
      </w:r>
      <w:r w:rsidRPr="000E659C">
        <w:rPr>
          <w:rFonts w:ascii="Arial" w:hAnsi="Arial" w:cs="Arial"/>
          <w:color w:val="000000"/>
          <w:lang w:val="en-US"/>
        </w:rPr>
        <w:t>(im Falle der</w:t>
      </w:r>
      <w:r w:rsidRPr="000E659C">
        <w:rPr>
          <w:rStyle w:val="apple-converted-space"/>
          <w:rFonts w:ascii="Arial" w:hAnsi="Arial" w:cs="Arial"/>
          <w:color w:val="000000"/>
          <w:lang w:val="en-US"/>
        </w:rPr>
        <w:t> </w:t>
      </w:r>
      <w:hyperlink r:id="rId37" w:tooltip="Judentum" w:history="1">
        <w:r w:rsidRPr="000E659C">
          <w:rPr>
            <w:rStyle w:val="Hipervnculo"/>
            <w:rFonts w:ascii="Arial" w:hAnsi="Arial" w:cs="Arial"/>
            <w:color w:val="0B0080"/>
            <w:lang w:val="en-US"/>
          </w:rPr>
          <w:t>jüdischen</w:t>
        </w:r>
      </w:hyperlink>
      <w:r w:rsidRPr="000E659C">
        <w:rPr>
          <w:rStyle w:val="apple-converted-space"/>
          <w:rFonts w:ascii="Arial" w:hAnsi="Arial" w:cs="Arial"/>
          <w:color w:val="000000"/>
          <w:lang w:val="en-US"/>
        </w:rPr>
        <w:t> </w:t>
      </w:r>
      <w:r w:rsidRPr="000E659C">
        <w:rPr>
          <w:rFonts w:ascii="Arial" w:hAnsi="Arial" w:cs="Arial"/>
          <w:color w:val="000000"/>
          <w:lang w:val="en-US"/>
        </w:rPr>
        <w:t xml:space="preserve">Gemeinden abweichend Kultussteuer genannt) erheben. In der Praxis wird diese Steuer in den meisten Fällen von den staatlichen Finanzbehörden im Auftrag der Kirchen gegen Kostenersatz eingezogen sowie bei abhängig Beschäftigten </w:t>
      </w:r>
      <w:proofErr w:type="gramStart"/>
      <w:r w:rsidRPr="000E659C">
        <w:rPr>
          <w:rFonts w:ascii="Arial" w:hAnsi="Arial" w:cs="Arial"/>
          <w:color w:val="000000"/>
          <w:lang w:val="en-US"/>
        </w:rPr>
        <w:lastRenderedPageBreak/>
        <w:t>als</w:t>
      </w:r>
      <w:proofErr w:type="gramEnd"/>
      <w:r w:rsidRPr="000E659C">
        <w:rPr>
          <w:rStyle w:val="apple-converted-space"/>
          <w:rFonts w:ascii="Arial" w:hAnsi="Arial" w:cs="Arial"/>
          <w:color w:val="000000"/>
          <w:lang w:val="en-US"/>
        </w:rPr>
        <w:t> </w:t>
      </w:r>
      <w:hyperlink r:id="rId38" w:tooltip="Quellensteuer" w:history="1">
        <w:r w:rsidRPr="000E659C">
          <w:rPr>
            <w:rStyle w:val="Hipervnculo"/>
            <w:rFonts w:ascii="Arial" w:hAnsi="Arial" w:cs="Arial"/>
            <w:color w:val="0B0080"/>
            <w:lang w:val="en-US"/>
          </w:rPr>
          <w:t>Quellensteuer</w:t>
        </w:r>
      </w:hyperlink>
      <w:r w:rsidRPr="000E659C">
        <w:rPr>
          <w:rStyle w:val="apple-converted-space"/>
          <w:rFonts w:ascii="Arial" w:hAnsi="Arial" w:cs="Arial"/>
          <w:color w:val="000000"/>
          <w:lang w:val="en-US"/>
        </w:rPr>
        <w:t> </w:t>
      </w:r>
      <w:r w:rsidRPr="000E659C">
        <w:rPr>
          <w:rFonts w:ascii="Arial" w:hAnsi="Arial" w:cs="Arial"/>
          <w:color w:val="000000"/>
          <w:lang w:val="en-US"/>
        </w:rPr>
        <w:t>durch die Arbeitgeber abgeführt. Christliche</w:t>
      </w:r>
      <w:r w:rsidRPr="000E659C">
        <w:rPr>
          <w:rStyle w:val="apple-converted-space"/>
          <w:rFonts w:ascii="Arial" w:hAnsi="Arial" w:cs="Arial"/>
          <w:color w:val="000000"/>
          <w:lang w:val="en-US"/>
        </w:rPr>
        <w:t> </w:t>
      </w:r>
      <w:hyperlink r:id="rId39" w:tooltip="Feiertag" w:history="1">
        <w:r w:rsidRPr="000E659C">
          <w:rPr>
            <w:rStyle w:val="Hipervnculo"/>
            <w:rFonts w:ascii="Arial" w:hAnsi="Arial" w:cs="Arial"/>
            <w:color w:val="0B0080"/>
            <w:lang w:val="en-US"/>
          </w:rPr>
          <w:t>Feiertage</w:t>
        </w:r>
      </w:hyperlink>
      <w:r w:rsidRPr="000E659C">
        <w:rPr>
          <w:rStyle w:val="apple-converted-space"/>
          <w:rFonts w:ascii="Arial" w:hAnsi="Arial" w:cs="Arial"/>
          <w:color w:val="000000"/>
          <w:lang w:val="en-US"/>
        </w:rPr>
        <w:t> </w:t>
      </w:r>
      <w:r w:rsidRPr="000E659C">
        <w:rPr>
          <w:rFonts w:ascii="Arial" w:hAnsi="Arial" w:cs="Arial"/>
          <w:color w:val="000000"/>
          <w:lang w:val="en-US"/>
        </w:rPr>
        <w:t>sind aufgrund der Verfassung (</w:t>
      </w:r>
      <w:hyperlink r:id="rId40" w:history="1">
        <w:r w:rsidRPr="000E659C">
          <w:rPr>
            <w:rStyle w:val="Hipervnculo"/>
            <w:rFonts w:ascii="Arial" w:hAnsi="Arial" w:cs="Arial"/>
            <w:color w:val="663366"/>
            <w:lang w:val="en-US"/>
          </w:rPr>
          <w:t>Art. 139</w:t>
        </w:r>
      </w:hyperlink>
      <w:r w:rsidRPr="000E659C">
        <w:rPr>
          <w:rFonts w:ascii="Arial" w:hAnsi="Arial" w:cs="Arial"/>
          <w:color w:val="000000"/>
          <w:lang w:val="en-US"/>
        </w:rPr>
        <w:t>WRV) geschützt; der</w:t>
      </w:r>
      <w:r w:rsidRPr="000E659C">
        <w:rPr>
          <w:rStyle w:val="apple-converted-space"/>
          <w:rFonts w:ascii="Arial" w:hAnsi="Arial" w:cs="Arial"/>
          <w:color w:val="000000"/>
          <w:lang w:val="en-US"/>
        </w:rPr>
        <w:t> </w:t>
      </w:r>
      <w:hyperlink r:id="rId41" w:tooltip="Religionsunterricht" w:history="1">
        <w:r w:rsidRPr="000E659C">
          <w:rPr>
            <w:rStyle w:val="Hipervnculo"/>
            <w:rFonts w:ascii="Arial" w:hAnsi="Arial" w:cs="Arial"/>
            <w:color w:val="0B0080"/>
            <w:lang w:val="en-US"/>
          </w:rPr>
          <w:t>Religionsunterricht</w:t>
        </w:r>
      </w:hyperlink>
      <w:r w:rsidRPr="000E659C">
        <w:rPr>
          <w:rStyle w:val="apple-converted-space"/>
          <w:rFonts w:ascii="Arial" w:hAnsi="Arial" w:cs="Arial"/>
          <w:color w:val="000000"/>
          <w:lang w:val="en-US"/>
        </w:rPr>
        <w:t> </w:t>
      </w:r>
      <w:r w:rsidRPr="000E659C">
        <w:rPr>
          <w:rFonts w:ascii="Arial" w:hAnsi="Arial" w:cs="Arial"/>
          <w:color w:val="000000"/>
          <w:lang w:val="en-US"/>
        </w:rPr>
        <w:t>ist in fast allen Bundesländern an staatlichen Schulen ordentliches Lehrfach (</w:t>
      </w:r>
      <w:hyperlink r:id="rId42" w:history="1">
        <w:r w:rsidRPr="000E659C">
          <w:rPr>
            <w:rStyle w:val="Hipervnculo"/>
            <w:rFonts w:ascii="Arial" w:hAnsi="Arial" w:cs="Arial"/>
            <w:color w:val="663366"/>
            <w:lang w:val="en-US"/>
          </w:rPr>
          <w:t>Art. 7</w:t>
        </w:r>
      </w:hyperlink>
      <w:r w:rsidRPr="000E659C">
        <w:rPr>
          <w:rFonts w:ascii="Arial" w:hAnsi="Arial" w:cs="Arial"/>
          <w:color w:val="000000"/>
          <w:lang w:val="en-US"/>
        </w:rPr>
        <w:t>, Absatz 3, Satz 1 bzw.</w:t>
      </w:r>
      <w:r w:rsidRPr="000E659C">
        <w:rPr>
          <w:rStyle w:val="apple-converted-space"/>
          <w:rFonts w:ascii="Arial" w:hAnsi="Arial" w:cs="Arial"/>
          <w:color w:val="000000"/>
          <w:lang w:val="en-US"/>
        </w:rPr>
        <w:t> </w:t>
      </w:r>
      <w:hyperlink r:id="rId43" w:history="1">
        <w:r w:rsidRPr="000E659C">
          <w:rPr>
            <w:rStyle w:val="Hipervnculo"/>
            <w:rFonts w:ascii="Arial" w:hAnsi="Arial" w:cs="Arial"/>
            <w:color w:val="663366"/>
            <w:lang w:val="en-US"/>
          </w:rPr>
          <w:t>Art. </w:t>
        </w:r>
        <w:proofErr w:type="gramStart"/>
        <w:r w:rsidRPr="000E659C">
          <w:rPr>
            <w:rStyle w:val="Hipervnculo"/>
            <w:rFonts w:ascii="Arial" w:hAnsi="Arial" w:cs="Arial"/>
            <w:color w:val="663366"/>
            <w:lang w:val="en-US"/>
          </w:rPr>
          <w:t>141</w:t>
        </w:r>
      </w:hyperlink>
      <w:r w:rsidRPr="000E659C">
        <w:rPr>
          <w:rStyle w:val="apple-converted-space"/>
          <w:rFonts w:ascii="Arial" w:hAnsi="Arial" w:cs="Arial"/>
          <w:color w:val="000000"/>
          <w:lang w:val="en-US"/>
        </w:rPr>
        <w:t> </w:t>
      </w:r>
      <w:r w:rsidRPr="000E659C">
        <w:rPr>
          <w:rFonts w:ascii="Arial" w:hAnsi="Arial" w:cs="Arial"/>
          <w:color w:val="000000"/>
          <w:lang w:val="en-US"/>
        </w:rPr>
        <w:t>Grundgesetz).</w:t>
      </w:r>
      <w:proofErr w:type="gramEnd"/>
      <w:r w:rsidRPr="000E659C">
        <w:rPr>
          <w:rFonts w:ascii="Arial" w:hAnsi="Arial" w:cs="Arial"/>
          <w:color w:val="000000"/>
          <w:lang w:val="en-US"/>
        </w:rPr>
        <w:t xml:space="preserve"> </w:t>
      </w:r>
      <w:proofErr w:type="gramStart"/>
      <w:r w:rsidRPr="000E659C">
        <w:rPr>
          <w:rFonts w:ascii="Arial" w:hAnsi="Arial" w:cs="Arial"/>
          <w:color w:val="000000"/>
          <w:lang w:val="en-US"/>
        </w:rPr>
        <w:t>In manchen Gerichtssälen und Schulen hängen</w:t>
      </w:r>
      <w:r w:rsidRPr="000E659C">
        <w:rPr>
          <w:rStyle w:val="apple-converted-space"/>
          <w:rFonts w:ascii="Arial" w:hAnsi="Arial" w:cs="Arial"/>
          <w:color w:val="000000"/>
          <w:lang w:val="en-US"/>
        </w:rPr>
        <w:t> </w:t>
      </w:r>
      <w:hyperlink r:id="rId44" w:tooltip="Kreuz (Symbol)" w:history="1">
        <w:r w:rsidRPr="000E659C">
          <w:rPr>
            <w:rStyle w:val="Hipervnculo"/>
            <w:rFonts w:ascii="Arial" w:hAnsi="Arial" w:cs="Arial"/>
            <w:color w:val="0B0080"/>
            <w:lang w:val="en-US"/>
          </w:rPr>
          <w:t>Kreuze</w:t>
        </w:r>
      </w:hyperlink>
      <w:r w:rsidRPr="000E659C">
        <w:rPr>
          <w:rFonts w:ascii="Arial" w:hAnsi="Arial" w:cs="Arial"/>
          <w:color w:val="000000"/>
          <w:lang w:val="en-US"/>
        </w:rPr>
        <w:t>.</w:t>
      </w:r>
      <w:proofErr w:type="gramEnd"/>
      <w:r w:rsidRPr="000E659C">
        <w:rPr>
          <w:rFonts w:ascii="Arial" w:hAnsi="Arial" w:cs="Arial"/>
          <w:color w:val="000000"/>
          <w:lang w:val="en-US"/>
        </w:rPr>
        <w:t xml:space="preserve"> Im letzteren Fall müssen sie jedoch infolge des</w:t>
      </w:r>
      <w:r w:rsidRPr="000E659C">
        <w:rPr>
          <w:rStyle w:val="apple-converted-space"/>
          <w:rFonts w:ascii="Arial" w:hAnsi="Arial" w:cs="Arial"/>
          <w:color w:val="000000"/>
          <w:lang w:val="en-US"/>
        </w:rPr>
        <w:t> </w:t>
      </w:r>
      <w:hyperlink r:id="rId45" w:tooltip="Kruzifix-Beschluss" w:history="1">
        <w:r w:rsidRPr="000E659C">
          <w:rPr>
            <w:rStyle w:val="Hipervnculo"/>
            <w:rFonts w:ascii="Arial" w:hAnsi="Arial" w:cs="Arial"/>
            <w:color w:val="0B0080"/>
            <w:lang w:val="en-US"/>
          </w:rPr>
          <w:t>Kruzifix-Beschlusses</w:t>
        </w:r>
      </w:hyperlink>
      <w:r w:rsidRPr="000E659C">
        <w:rPr>
          <w:rStyle w:val="apple-converted-space"/>
          <w:rFonts w:ascii="Arial" w:hAnsi="Arial" w:cs="Arial"/>
          <w:color w:val="000000"/>
          <w:lang w:val="en-US"/>
        </w:rPr>
        <w:t> </w:t>
      </w:r>
      <w:r w:rsidRPr="000E659C">
        <w:rPr>
          <w:rFonts w:ascii="Arial" w:hAnsi="Arial" w:cs="Arial"/>
          <w:color w:val="000000"/>
          <w:lang w:val="en-US"/>
        </w:rPr>
        <w:t>des</w:t>
      </w:r>
      <w:hyperlink r:id="rId46" w:tooltip="Bundesverfassungsgericht" w:history="1">
        <w:r w:rsidRPr="000E659C">
          <w:rPr>
            <w:rStyle w:val="Hipervnculo"/>
            <w:rFonts w:ascii="Arial" w:hAnsi="Arial" w:cs="Arial"/>
            <w:color w:val="0B0080"/>
            <w:lang w:val="en-US"/>
          </w:rPr>
          <w:t>Bundesverfassungsgerichts</w:t>
        </w:r>
      </w:hyperlink>
      <w:r w:rsidRPr="000E659C">
        <w:rPr>
          <w:rStyle w:val="apple-converted-space"/>
          <w:rFonts w:ascii="Arial" w:hAnsi="Arial" w:cs="Arial"/>
          <w:color w:val="000000"/>
          <w:lang w:val="en-US"/>
        </w:rPr>
        <w:t> </w:t>
      </w:r>
      <w:r w:rsidRPr="000E659C">
        <w:rPr>
          <w:rFonts w:ascii="Arial" w:hAnsi="Arial" w:cs="Arial"/>
          <w:color w:val="000000"/>
          <w:lang w:val="en-US"/>
        </w:rPr>
        <w:t>abgenommen werden, sofern sich ein Schüler in seiner (negativen) Religionsfreiheit verletzt fühlt und es sich nicht um eine</w:t>
      </w:r>
      <w:r w:rsidRPr="000E659C">
        <w:rPr>
          <w:rStyle w:val="apple-converted-space"/>
          <w:rFonts w:ascii="Arial" w:hAnsi="Arial" w:cs="Arial"/>
          <w:color w:val="000000"/>
          <w:lang w:val="en-US"/>
        </w:rPr>
        <w:t> </w:t>
      </w:r>
      <w:hyperlink r:id="rId47" w:tooltip="Bekenntnisschule" w:history="1">
        <w:r w:rsidRPr="000E659C">
          <w:rPr>
            <w:rStyle w:val="Hipervnculo"/>
            <w:rFonts w:ascii="Arial" w:hAnsi="Arial" w:cs="Arial"/>
            <w:color w:val="0B0080"/>
            <w:lang w:val="en-US"/>
          </w:rPr>
          <w:t>Bekenntnisschule</w:t>
        </w:r>
      </w:hyperlink>
      <w:r w:rsidRPr="000E659C">
        <w:rPr>
          <w:rStyle w:val="apple-converted-space"/>
          <w:rFonts w:ascii="Arial" w:hAnsi="Arial" w:cs="Arial"/>
          <w:color w:val="000000"/>
          <w:lang w:val="en-US"/>
        </w:rPr>
        <w:t> </w:t>
      </w:r>
      <w:r w:rsidRPr="000E659C">
        <w:rPr>
          <w:rFonts w:ascii="Arial" w:hAnsi="Arial" w:cs="Arial"/>
          <w:color w:val="000000"/>
          <w:lang w:val="en-US"/>
        </w:rPr>
        <w:t>handelt. Christliche</w:t>
      </w:r>
      <w:r w:rsidRPr="000E659C">
        <w:rPr>
          <w:rStyle w:val="apple-converted-space"/>
          <w:rFonts w:ascii="Arial" w:hAnsi="Arial" w:cs="Arial"/>
          <w:color w:val="000000"/>
          <w:lang w:val="en-US"/>
        </w:rPr>
        <w:t> </w:t>
      </w:r>
      <w:hyperlink r:id="rId48" w:tooltip="Kindergarten" w:history="1">
        <w:r w:rsidRPr="000E659C">
          <w:rPr>
            <w:rStyle w:val="Hipervnculo"/>
            <w:rFonts w:ascii="Arial" w:hAnsi="Arial" w:cs="Arial"/>
            <w:color w:val="0B0080"/>
            <w:lang w:val="en-US"/>
          </w:rPr>
          <w:t>Kindergärten</w:t>
        </w:r>
      </w:hyperlink>
      <w:r w:rsidRPr="000E659C">
        <w:rPr>
          <w:rStyle w:val="apple-converted-space"/>
          <w:rFonts w:ascii="Arial" w:hAnsi="Arial" w:cs="Arial"/>
          <w:color w:val="000000"/>
          <w:lang w:val="en-US"/>
        </w:rPr>
        <w:t> </w:t>
      </w:r>
      <w:r w:rsidRPr="000E659C">
        <w:rPr>
          <w:rFonts w:ascii="Arial" w:hAnsi="Arial" w:cs="Arial"/>
          <w:color w:val="000000"/>
          <w:lang w:val="en-US"/>
        </w:rPr>
        <w:t>und Schulen werden vom Staat grundsätzlich wie andere Privatschulen im Rahmen der</w:t>
      </w:r>
      <w:r w:rsidRPr="000E659C">
        <w:rPr>
          <w:rStyle w:val="apple-converted-space"/>
          <w:rFonts w:ascii="Arial" w:hAnsi="Arial" w:cs="Arial"/>
          <w:color w:val="000000"/>
          <w:lang w:val="en-US"/>
        </w:rPr>
        <w:t> </w:t>
      </w:r>
      <w:hyperlink r:id="rId49" w:tooltip="Grundversorgung" w:history="1">
        <w:r w:rsidRPr="000E659C">
          <w:rPr>
            <w:rStyle w:val="Hipervnculo"/>
            <w:rFonts w:ascii="Arial" w:hAnsi="Arial" w:cs="Arial"/>
            <w:color w:val="0B0080"/>
            <w:lang w:val="en-US"/>
          </w:rPr>
          <w:t>Grundversorgung</w:t>
        </w:r>
      </w:hyperlink>
      <w:r w:rsidRPr="000E659C">
        <w:rPr>
          <w:rStyle w:val="apple-converted-space"/>
          <w:rFonts w:ascii="Arial" w:hAnsi="Arial" w:cs="Arial"/>
          <w:color w:val="000000"/>
          <w:lang w:val="en-US"/>
        </w:rPr>
        <w:t> </w:t>
      </w:r>
      <w:r w:rsidRPr="000E659C">
        <w:rPr>
          <w:rFonts w:ascii="Arial" w:hAnsi="Arial" w:cs="Arial"/>
          <w:color w:val="000000"/>
          <w:lang w:val="en-US"/>
        </w:rPr>
        <w:t>und zur Verwirklichung der</w:t>
      </w:r>
      <w:r w:rsidRPr="000E659C">
        <w:rPr>
          <w:rStyle w:val="apple-converted-space"/>
          <w:rFonts w:ascii="Arial" w:hAnsi="Arial" w:cs="Arial"/>
          <w:color w:val="000000"/>
          <w:lang w:val="en-US"/>
        </w:rPr>
        <w:t> </w:t>
      </w:r>
      <w:hyperlink r:id="rId50" w:tooltip="Privatschule" w:history="1">
        <w:r w:rsidRPr="000E659C">
          <w:rPr>
            <w:rStyle w:val="Hipervnculo"/>
            <w:rFonts w:ascii="Arial" w:hAnsi="Arial" w:cs="Arial"/>
            <w:color w:val="0B0080"/>
            <w:lang w:val="en-US"/>
          </w:rPr>
          <w:t>Privatschulfreiheit</w:t>
        </w:r>
      </w:hyperlink>
      <w:r w:rsidRPr="000E659C">
        <w:rPr>
          <w:rStyle w:val="apple-converted-space"/>
          <w:rFonts w:ascii="Arial" w:hAnsi="Arial" w:cs="Arial"/>
          <w:color w:val="000000"/>
          <w:lang w:val="en-US"/>
        </w:rPr>
        <w:t> </w:t>
      </w:r>
      <w:r w:rsidRPr="000E659C">
        <w:rPr>
          <w:rFonts w:ascii="Arial" w:hAnsi="Arial" w:cs="Arial"/>
          <w:color w:val="000000"/>
          <w:lang w:val="en-US"/>
        </w:rPr>
        <w:t>gefördert; zum Teil ist die Förderung höher, zum Teil niedriger als die der anderen freien Träger. Etwa 10 Prozent der Schulen in Deutschland befinden sich in kirchlicher Trägerschaft.</w:t>
      </w:r>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rPr>
      </w:pPr>
      <w:proofErr w:type="gramStart"/>
      <w:r w:rsidRPr="000E659C">
        <w:rPr>
          <w:rFonts w:ascii="Arial" w:hAnsi="Arial" w:cs="Arial"/>
          <w:color w:val="000000"/>
          <w:lang w:val="en-US"/>
        </w:rPr>
        <w:t>Viele staatlich finanzierte Universitäten unterhalten</w:t>
      </w:r>
      <w:r w:rsidRPr="000E659C">
        <w:rPr>
          <w:rStyle w:val="apple-converted-space"/>
          <w:rFonts w:ascii="Arial" w:hAnsi="Arial" w:cs="Arial"/>
          <w:color w:val="000000"/>
          <w:lang w:val="en-US"/>
        </w:rPr>
        <w:t> </w:t>
      </w:r>
      <w:hyperlink r:id="rId51" w:tooltip="Theologische Fakultät" w:history="1">
        <w:r w:rsidRPr="000E659C">
          <w:rPr>
            <w:rStyle w:val="Hipervnculo"/>
            <w:rFonts w:ascii="Arial" w:hAnsi="Arial" w:cs="Arial"/>
            <w:color w:val="0B0080"/>
            <w:lang w:val="en-US"/>
          </w:rPr>
          <w:t>theologische Fakultäten</w:t>
        </w:r>
      </w:hyperlink>
      <w:r w:rsidRPr="000E659C">
        <w:rPr>
          <w:rFonts w:ascii="Arial" w:hAnsi="Arial" w:cs="Arial"/>
          <w:color w:val="000000"/>
          <w:lang w:val="en-US"/>
        </w:rPr>
        <w:t>.</w:t>
      </w:r>
      <w:proofErr w:type="gramEnd"/>
      <w:r w:rsidRPr="000E659C">
        <w:rPr>
          <w:rFonts w:ascii="Arial" w:hAnsi="Arial" w:cs="Arial"/>
          <w:color w:val="000000"/>
          <w:lang w:val="en-US"/>
        </w:rPr>
        <w:t xml:space="preserve"> Wegen der weltanschaulichen Neutralität des Staates muss deren Lehrkörper und inhaltliche Ausrichtung wesentlich von den Kirchen bestimmt werden. Darüber hinaus unterhalten einige Universitäten außerhalb der</w:t>
      </w:r>
      <w:r w:rsidRPr="000E659C">
        <w:rPr>
          <w:rStyle w:val="apple-converted-space"/>
          <w:rFonts w:ascii="Arial" w:hAnsi="Arial" w:cs="Arial"/>
          <w:color w:val="000000"/>
          <w:lang w:val="en-US"/>
        </w:rPr>
        <w:t> </w:t>
      </w:r>
      <w:hyperlink r:id="rId52" w:tooltip="Theologische Fakultät" w:history="1">
        <w:r w:rsidRPr="000E659C">
          <w:rPr>
            <w:rStyle w:val="Hipervnculo"/>
            <w:rFonts w:ascii="Arial" w:hAnsi="Arial" w:cs="Arial"/>
            <w:color w:val="0B0080"/>
            <w:lang w:val="en-US"/>
          </w:rPr>
          <w:t>theologischen Fakultäten</w:t>
        </w:r>
      </w:hyperlink>
      <w:r w:rsidRPr="000E659C">
        <w:rPr>
          <w:rStyle w:val="apple-converted-space"/>
          <w:rFonts w:ascii="Arial" w:hAnsi="Arial" w:cs="Arial"/>
          <w:color w:val="000000"/>
          <w:lang w:val="en-US"/>
        </w:rPr>
        <w:t> </w:t>
      </w:r>
      <w:r w:rsidRPr="000E659C">
        <w:rPr>
          <w:rFonts w:ascii="Arial" w:hAnsi="Arial" w:cs="Arial"/>
          <w:color w:val="000000"/>
          <w:lang w:val="en-US"/>
        </w:rPr>
        <w:t>sogenannte</w:t>
      </w:r>
      <w:r w:rsidRPr="000E659C">
        <w:rPr>
          <w:rStyle w:val="apple-converted-space"/>
          <w:rFonts w:ascii="Arial" w:hAnsi="Arial" w:cs="Arial"/>
          <w:color w:val="000000"/>
          <w:lang w:val="en-US"/>
        </w:rPr>
        <w:t> </w:t>
      </w:r>
      <w:hyperlink r:id="rId53" w:tooltip="Konkordatslehrstuhl" w:history="1">
        <w:r w:rsidRPr="000E659C">
          <w:rPr>
            <w:rStyle w:val="Hipervnculo"/>
            <w:rFonts w:ascii="Arial" w:hAnsi="Arial" w:cs="Arial"/>
            <w:color w:val="0B0080"/>
            <w:lang w:val="en-US"/>
          </w:rPr>
          <w:t>Konkordatslehrstühle</w:t>
        </w:r>
      </w:hyperlink>
      <w:r w:rsidRPr="000E659C">
        <w:rPr>
          <w:rFonts w:ascii="Arial" w:hAnsi="Arial" w:cs="Arial"/>
          <w:color w:val="000000"/>
          <w:lang w:val="en-US"/>
        </w:rPr>
        <w:t xml:space="preserve">, die staatlich finanziert </w:t>
      </w:r>
      <w:proofErr w:type="gramStart"/>
      <w:r w:rsidRPr="000E659C">
        <w:rPr>
          <w:rFonts w:ascii="Arial" w:hAnsi="Arial" w:cs="Arial"/>
          <w:color w:val="000000"/>
          <w:lang w:val="en-US"/>
        </w:rPr>
        <w:t>sind</w:t>
      </w:r>
      <w:proofErr w:type="gramEnd"/>
      <w:r w:rsidRPr="000E659C">
        <w:rPr>
          <w:rFonts w:ascii="Arial" w:hAnsi="Arial" w:cs="Arial"/>
          <w:color w:val="000000"/>
          <w:lang w:val="en-US"/>
        </w:rPr>
        <w:t xml:space="preserve">, bei deren Besetzung die katholische Kirche jedoch ein Mitspracherecht hat. </w:t>
      </w:r>
      <w:r w:rsidRPr="000E659C">
        <w:rPr>
          <w:rFonts w:ascii="Arial" w:hAnsi="Arial" w:cs="Arial"/>
          <w:color w:val="000000"/>
        </w:rPr>
        <w:t>Die verfassungsrechtliche Zulässigkeit der Konkordatslehrstühle ist umstritten.</w:t>
      </w:r>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rPr>
      </w:pPr>
      <w:r w:rsidRPr="000E659C">
        <w:rPr>
          <w:rFonts w:ascii="Arial" w:hAnsi="Arial" w:cs="Arial"/>
          <w:color w:val="000000"/>
        </w:rPr>
        <w:t>Ein wichtiger Rechtsgrundsatz in Deutschland ist, dass der Staat die Religionsgemeinschaften organisatorisch einbinden, ihnen aber nicht ihre Inhalte vorschreiben kann, weil der Staat die</w:t>
      </w:r>
      <w:r w:rsidRPr="000E659C">
        <w:rPr>
          <w:rStyle w:val="apple-converted-space"/>
          <w:rFonts w:ascii="Arial" w:hAnsi="Arial" w:cs="Arial"/>
          <w:color w:val="000000"/>
        </w:rPr>
        <w:t> </w:t>
      </w:r>
      <w:hyperlink r:id="rId54" w:tooltip="Grundgesetz für die Bundesrepublik Deutschland" w:history="1">
        <w:r w:rsidRPr="000E659C">
          <w:rPr>
            <w:rStyle w:val="Hipervnculo"/>
            <w:rFonts w:ascii="Arial" w:hAnsi="Arial" w:cs="Arial"/>
            <w:color w:val="0B0080"/>
          </w:rPr>
          <w:t>grundgesetzlich</w:t>
        </w:r>
      </w:hyperlink>
      <w:r w:rsidRPr="000E659C">
        <w:rPr>
          <w:rStyle w:val="apple-converted-space"/>
          <w:rFonts w:ascii="Arial" w:hAnsi="Arial" w:cs="Arial"/>
          <w:color w:val="000000"/>
        </w:rPr>
        <w:t> </w:t>
      </w:r>
      <w:r w:rsidRPr="000E659C">
        <w:rPr>
          <w:rFonts w:ascii="Arial" w:hAnsi="Arial" w:cs="Arial"/>
          <w:color w:val="000000"/>
        </w:rPr>
        <w:t>geschützte</w:t>
      </w:r>
      <w:r w:rsidRPr="000E659C">
        <w:rPr>
          <w:rStyle w:val="apple-converted-space"/>
          <w:rFonts w:ascii="Arial" w:hAnsi="Arial" w:cs="Arial"/>
          <w:color w:val="000000"/>
        </w:rPr>
        <w:t> </w:t>
      </w:r>
      <w:hyperlink r:id="rId55" w:tooltip="Religionsfreiheit" w:history="1">
        <w:r w:rsidRPr="000E659C">
          <w:rPr>
            <w:rStyle w:val="Hipervnculo"/>
            <w:rFonts w:ascii="Arial" w:hAnsi="Arial" w:cs="Arial"/>
            <w:color w:val="0B0080"/>
          </w:rPr>
          <w:t>Religionsfreiheit</w:t>
        </w:r>
      </w:hyperlink>
      <w:r w:rsidRPr="000E659C">
        <w:rPr>
          <w:rStyle w:val="apple-converted-space"/>
          <w:rFonts w:ascii="Arial" w:hAnsi="Arial" w:cs="Arial"/>
          <w:color w:val="000000"/>
        </w:rPr>
        <w:t> </w:t>
      </w:r>
      <w:r w:rsidRPr="000E659C">
        <w:rPr>
          <w:rFonts w:ascii="Arial" w:hAnsi="Arial" w:cs="Arial"/>
          <w:color w:val="000000"/>
        </w:rPr>
        <w:t>(</w:t>
      </w:r>
      <w:hyperlink r:id="rId56" w:history="1">
        <w:r w:rsidRPr="000E659C">
          <w:rPr>
            <w:rStyle w:val="Hipervnculo"/>
            <w:rFonts w:ascii="Arial" w:hAnsi="Arial" w:cs="Arial"/>
            <w:color w:val="663366"/>
          </w:rPr>
          <w:t>Art. 4</w:t>
        </w:r>
      </w:hyperlink>
      <w:r w:rsidRPr="000E659C">
        <w:rPr>
          <w:rFonts w:ascii="Arial" w:hAnsi="Arial" w:cs="Arial"/>
          <w:color w:val="000000"/>
        </w:rPr>
        <w:t>, Absatz 1 und 2 Grundgesetz) beachten muss.</w:t>
      </w:r>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rPr>
      </w:pPr>
      <w:r w:rsidRPr="000E659C">
        <w:rPr>
          <w:rFonts w:ascii="Arial" w:hAnsi="Arial" w:cs="Arial"/>
          <w:color w:val="000000"/>
        </w:rPr>
        <w:t>Zu kontroversen Debatten kommt es, wenn am Verhältnis von Staat und Kirche bzw. Religion etwas geändert wird, wie im Fall des</w:t>
      </w:r>
      <w:hyperlink r:id="rId57" w:tooltip="Brandenburg" w:history="1">
        <w:r w:rsidRPr="000E659C">
          <w:rPr>
            <w:rStyle w:val="Hipervnculo"/>
            <w:rFonts w:ascii="Arial" w:hAnsi="Arial" w:cs="Arial"/>
            <w:color w:val="0B0080"/>
          </w:rPr>
          <w:t>brandenburgischen</w:t>
        </w:r>
      </w:hyperlink>
      <w:r w:rsidRPr="000E659C">
        <w:rPr>
          <w:rStyle w:val="apple-converted-space"/>
          <w:rFonts w:ascii="Arial" w:hAnsi="Arial" w:cs="Arial"/>
          <w:color w:val="000000"/>
        </w:rPr>
        <w:t> </w:t>
      </w:r>
      <w:hyperlink r:id="rId58" w:anchor="Brandenburg" w:tooltip="Religionsunterricht in der Bundesrepublik Deutschland" w:history="1">
        <w:r w:rsidRPr="000E659C">
          <w:rPr>
            <w:rStyle w:val="Hipervnculo"/>
            <w:rFonts w:ascii="Arial" w:hAnsi="Arial" w:cs="Arial"/>
            <w:color w:val="0B0080"/>
          </w:rPr>
          <w:t>Lebensgestaltung-Ethik-Religionskunde</w:t>
        </w:r>
      </w:hyperlink>
      <w:r w:rsidRPr="000E659C">
        <w:rPr>
          <w:rFonts w:ascii="Arial" w:hAnsi="Arial" w:cs="Arial"/>
          <w:color w:val="000000"/>
        </w:rPr>
        <w:t>-Unterrichts oder dem Verbot von Kruzifixen oder</w:t>
      </w:r>
      <w:r w:rsidRPr="000E659C">
        <w:rPr>
          <w:rStyle w:val="apple-converted-space"/>
          <w:rFonts w:ascii="Arial" w:hAnsi="Arial" w:cs="Arial"/>
          <w:color w:val="000000"/>
        </w:rPr>
        <w:t> </w:t>
      </w:r>
      <w:hyperlink r:id="rId59" w:tooltip="Kopftuch" w:history="1">
        <w:r w:rsidRPr="000E659C">
          <w:rPr>
            <w:rStyle w:val="Hipervnculo"/>
            <w:rFonts w:ascii="Arial" w:hAnsi="Arial" w:cs="Arial"/>
            <w:color w:val="0B0080"/>
          </w:rPr>
          <w:t>Kopftüchern</w:t>
        </w:r>
      </w:hyperlink>
      <w:r w:rsidRPr="000E659C">
        <w:rPr>
          <w:rStyle w:val="apple-converted-space"/>
          <w:rFonts w:ascii="Arial" w:hAnsi="Arial" w:cs="Arial"/>
          <w:color w:val="000000"/>
        </w:rPr>
        <w:t> </w:t>
      </w:r>
      <w:r w:rsidRPr="000E659C">
        <w:rPr>
          <w:rFonts w:ascii="Arial" w:hAnsi="Arial" w:cs="Arial"/>
          <w:color w:val="000000"/>
        </w:rPr>
        <w:t>in der Schule. Ebenso strittig ist die Einführung des</w:t>
      </w:r>
      <w:r w:rsidRPr="000E659C">
        <w:rPr>
          <w:rStyle w:val="apple-converted-space"/>
          <w:rFonts w:ascii="Arial" w:hAnsi="Arial" w:cs="Arial"/>
          <w:color w:val="000000"/>
        </w:rPr>
        <w:t> </w:t>
      </w:r>
      <w:hyperlink r:id="rId60" w:tooltip="Religionsunterricht in Deutschland" w:history="1">
        <w:r w:rsidRPr="000E659C">
          <w:rPr>
            <w:rStyle w:val="Hipervnculo"/>
            <w:rFonts w:ascii="Arial" w:hAnsi="Arial" w:cs="Arial"/>
            <w:color w:val="0B0080"/>
          </w:rPr>
          <w:t>islamischen Religionsunterrichts</w:t>
        </w:r>
      </w:hyperlink>
      <w:r w:rsidRPr="000E659C">
        <w:rPr>
          <w:rStyle w:val="apple-converted-space"/>
          <w:rFonts w:ascii="Arial" w:hAnsi="Arial" w:cs="Arial"/>
          <w:color w:val="000000"/>
        </w:rPr>
        <w:t> </w:t>
      </w:r>
      <w:r w:rsidRPr="000E659C">
        <w:rPr>
          <w:rFonts w:ascii="Arial" w:hAnsi="Arial" w:cs="Arial"/>
          <w:color w:val="000000"/>
        </w:rPr>
        <w:t xml:space="preserve">an staatlichen Schulen; in diesem Fall vor allem deshalb, weil hierfür bisher kein Partner für den Staat zur Verfügung steht, nach dessen Glaubensgrundsätzen unterrichtet werden könnte. Deshalb sind zum Teil Formen des islamischen Religionsunterrichts entwickelt worden, bei dem allein in staatlicher Verantwortung islamische Religionslehre unterrichtet wird, was jedoch unter dem Aspekt der staatlichen Neutralität und der Trennung von Staat und Religion verfassungsrechtlich äußerst problematisch ist. </w:t>
      </w:r>
      <w:proofErr w:type="gramStart"/>
      <w:r w:rsidRPr="000E659C">
        <w:rPr>
          <w:rFonts w:ascii="Arial" w:hAnsi="Arial" w:cs="Arial"/>
          <w:color w:val="000000"/>
          <w:lang w:val="en-US"/>
        </w:rPr>
        <w:t>Auch im Zusammenhang mit der Rede von</w:t>
      </w:r>
      <w:r w:rsidRPr="000E659C">
        <w:rPr>
          <w:rStyle w:val="apple-converted-space"/>
          <w:rFonts w:ascii="Arial" w:hAnsi="Arial" w:cs="Arial"/>
          <w:color w:val="000000"/>
          <w:lang w:val="en-US"/>
        </w:rPr>
        <w:t> </w:t>
      </w:r>
      <w:hyperlink r:id="rId61" w:tooltip="Papst" w:history="1">
        <w:r w:rsidRPr="000E659C">
          <w:rPr>
            <w:rStyle w:val="Hipervnculo"/>
            <w:rFonts w:ascii="Arial" w:hAnsi="Arial" w:cs="Arial"/>
            <w:color w:val="0B0080"/>
            <w:lang w:val="en-US"/>
          </w:rPr>
          <w:t>Papst</w:t>
        </w:r>
      </w:hyperlink>
      <w:r w:rsidRPr="000E659C">
        <w:rPr>
          <w:rStyle w:val="apple-converted-space"/>
          <w:rFonts w:ascii="Arial" w:hAnsi="Arial" w:cs="Arial"/>
          <w:color w:val="000000"/>
          <w:lang w:val="en-US"/>
        </w:rPr>
        <w:t> </w:t>
      </w:r>
      <w:hyperlink r:id="rId62" w:tooltip="Benedikt XVI." w:history="1">
        <w:r w:rsidRPr="000E659C">
          <w:rPr>
            <w:rStyle w:val="Hipervnculo"/>
            <w:rFonts w:ascii="Arial" w:hAnsi="Arial" w:cs="Arial"/>
            <w:color w:val="0B0080"/>
            <w:lang w:val="en-US"/>
          </w:rPr>
          <w:t>Benedikt XVI.</w:t>
        </w:r>
        <w:proofErr w:type="gramEnd"/>
      </w:hyperlink>
      <w:r w:rsidRPr="000E659C">
        <w:rPr>
          <w:rStyle w:val="apple-converted-space"/>
          <w:rFonts w:ascii="Arial" w:hAnsi="Arial" w:cs="Arial"/>
          <w:color w:val="000000"/>
          <w:lang w:val="en-US"/>
        </w:rPr>
        <w:t> </w:t>
      </w:r>
      <w:proofErr w:type="gramStart"/>
      <w:r w:rsidRPr="000E659C">
        <w:rPr>
          <w:rFonts w:ascii="Arial" w:hAnsi="Arial" w:cs="Arial"/>
          <w:color w:val="000000"/>
          <w:lang w:val="en-US"/>
        </w:rPr>
        <w:t>vor</w:t>
      </w:r>
      <w:proofErr w:type="gramEnd"/>
      <w:r w:rsidRPr="000E659C">
        <w:rPr>
          <w:rFonts w:ascii="Arial" w:hAnsi="Arial" w:cs="Arial"/>
          <w:color w:val="000000"/>
          <w:lang w:val="en-US"/>
        </w:rPr>
        <w:t xml:space="preserve"> dem</w:t>
      </w:r>
      <w:r w:rsidRPr="000E659C">
        <w:rPr>
          <w:rStyle w:val="apple-converted-space"/>
          <w:rFonts w:ascii="Arial" w:hAnsi="Arial" w:cs="Arial"/>
          <w:color w:val="000000"/>
          <w:lang w:val="en-US"/>
        </w:rPr>
        <w:t> </w:t>
      </w:r>
      <w:hyperlink r:id="rId63" w:tooltip="Deutscher Bundestag" w:history="1">
        <w:r w:rsidRPr="000E659C">
          <w:rPr>
            <w:rStyle w:val="Hipervnculo"/>
            <w:rFonts w:ascii="Arial" w:hAnsi="Arial" w:cs="Arial"/>
            <w:color w:val="0B0080"/>
            <w:lang w:val="en-US"/>
          </w:rPr>
          <w:t>Bundestag</w:t>
        </w:r>
      </w:hyperlink>
      <w:r w:rsidRPr="000E659C">
        <w:rPr>
          <w:rStyle w:val="apple-converted-space"/>
          <w:rFonts w:ascii="Arial" w:hAnsi="Arial" w:cs="Arial"/>
          <w:color w:val="000000"/>
          <w:lang w:val="en-US"/>
        </w:rPr>
        <w:t> </w:t>
      </w:r>
      <w:r w:rsidRPr="000E659C">
        <w:rPr>
          <w:rFonts w:ascii="Arial" w:hAnsi="Arial" w:cs="Arial"/>
          <w:color w:val="000000"/>
          <w:lang w:val="en-US"/>
        </w:rPr>
        <w:t>im Rahmen des</w:t>
      </w:r>
      <w:r w:rsidRPr="000E659C">
        <w:rPr>
          <w:rStyle w:val="apple-converted-space"/>
          <w:rFonts w:ascii="Arial" w:hAnsi="Arial" w:cs="Arial"/>
          <w:color w:val="000000"/>
          <w:lang w:val="en-US"/>
        </w:rPr>
        <w:t> </w:t>
      </w:r>
      <w:hyperlink r:id="rId64" w:tooltip="Papstbesuch in Deutschland 2011" w:history="1">
        <w:r w:rsidRPr="000E659C">
          <w:rPr>
            <w:rStyle w:val="Hipervnculo"/>
            <w:rFonts w:ascii="Arial" w:hAnsi="Arial" w:cs="Arial"/>
            <w:color w:val="0B0080"/>
            <w:lang w:val="en-US"/>
          </w:rPr>
          <w:t>Papstbesuchs in Deutschland 2011</w:t>
        </w:r>
      </w:hyperlink>
      <w:r w:rsidRPr="000E659C">
        <w:rPr>
          <w:rStyle w:val="apple-converted-space"/>
          <w:rFonts w:ascii="Arial" w:hAnsi="Arial" w:cs="Arial"/>
          <w:color w:val="000000"/>
          <w:lang w:val="en-US"/>
        </w:rPr>
        <w:t> </w:t>
      </w:r>
      <w:r w:rsidRPr="000E659C">
        <w:rPr>
          <w:rFonts w:ascii="Arial" w:hAnsi="Arial" w:cs="Arial"/>
          <w:color w:val="000000"/>
          <w:lang w:val="en-US"/>
        </w:rPr>
        <w:t>kam es zu intensiven Debatten über die weltanschauliche Neutralität des Staates.</w:t>
      </w:r>
      <w:hyperlink r:id="rId65" w:anchor="cite_note-2" w:history="1">
        <w:r w:rsidRPr="000E659C">
          <w:rPr>
            <w:rStyle w:val="Hipervnculo"/>
            <w:rFonts w:ascii="Arial" w:hAnsi="Arial" w:cs="Arial"/>
            <w:color w:val="0B0080"/>
            <w:vertAlign w:val="superscript"/>
          </w:rPr>
          <w:t>[2]</w:t>
        </w:r>
      </w:hyperlink>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rPr>
      </w:pPr>
      <w:r w:rsidRPr="000E659C">
        <w:rPr>
          <w:rFonts w:ascii="Arial" w:hAnsi="Arial" w:cs="Arial"/>
          <w:color w:val="000000"/>
        </w:rPr>
        <w:t>Religiöse Symbole im öffentlichen Raum sind teilweise zulässig, stoßen jedoch gelegentlich auf Ablehnung, wie es der</w:t>
      </w:r>
      <w:r w:rsidRPr="000E659C">
        <w:rPr>
          <w:rStyle w:val="apple-converted-space"/>
          <w:rFonts w:ascii="Arial" w:hAnsi="Arial" w:cs="Arial"/>
          <w:color w:val="000000"/>
        </w:rPr>
        <w:t> </w:t>
      </w:r>
      <w:hyperlink r:id="rId66" w:tooltip="Kruzifix-Beschluss" w:history="1">
        <w:r w:rsidRPr="000E659C">
          <w:rPr>
            <w:rStyle w:val="Hipervnculo"/>
            <w:rFonts w:ascii="Arial" w:hAnsi="Arial" w:cs="Arial"/>
            <w:color w:val="0B0080"/>
          </w:rPr>
          <w:t>Kruzifixstreit</w:t>
        </w:r>
      </w:hyperlink>
      <w:r w:rsidRPr="000E659C">
        <w:rPr>
          <w:rStyle w:val="apple-converted-space"/>
          <w:rFonts w:ascii="Arial" w:hAnsi="Arial" w:cs="Arial"/>
          <w:color w:val="000000"/>
        </w:rPr>
        <w:t> </w:t>
      </w:r>
      <w:r w:rsidRPr="000E659C">
        <w:rPr>
          <w:rFonts w:ascii="Arial" w:hAnsi="Arial" w:cs="Arial"/>
          <w:color w:val="000000"/>
        </w:rPr>
        <w:t>und der</w:t>
      </w:r>
      <w:hyperlink r:id="rId67" w:tooltip="Kopftuchstreit" w:history="1">
        <w:r w:rsidRPr="000E659C">
          <w:rPr>
            <w:rStyle w:val="Hipervnculo"/>
            <w:rFonts w:ascii="Arial" w:hAnsi="Arial" w:cs="Arial"/>
            <w:color w:val="0B0080"/>
          </w:rPr>
          <w:t>Kopftuchstreit</w:t>
        </w:r>
      </w:hyperlink>
      <w:r w:rsidRPr="000E659C">
        <w:rPr>
          <w:rStyle w:val="apple-converted-space"/>
          <w:rFonts w:ascii="Arial" w:hAnsi="Arial" w:cs="Arial"/>
          <w:color w:val="000000"/>
        </w:rPr>
        <w:t> </w:t>
      </w:r>
      <w:r w:rsidRPr="000E659C">
        <w:rPr>
          <w:rFonts w:ascii="Arial" w:hAnsi="Arial" w:cs="Arial"/>
          <w:color w:val="000000"/>
        </w:rPr>
        <w:t>zeigen.</w:t>
      </w:r>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rPr>
      </w:pPr>
      <w:r w:rsidRPr="000E659C">
        <w:rPr>
          <w:rFonts w:ascii="Arial" w:hAnsi="Arial" w:cs="Arial"/>
          <w:color w:val="000000"/>
          <w:lang w:val="en-US"/>
        </w:rPr>
        <w:t>Kritik am Verhältnis von Staat und Kirche in Deutschland gibt es seitens säkularer (z.B.</w:t>
      </w:r>
      <w:r w:rsidRPr="000E659C">
        <w:rPr>
          <w:rStyle w:val="apple-converted-space"/>
          <w:rFonts w:ascii="Arial" w:hAnsi="Arial" w:cs="Arial"/>
          <w:color w:val="000000"/>
          <w:lang w:val="en-US"/>
        </w:rPr>
        <w:t> </w:t>
      </w:r>
      <w:hyperlink r:id="rId68" w:tooltip="Humanistische Union" w:history="1">
        <w:r w:rsidRPr="000E659C">
          <w:rPr>
            <w:rStyle w:val="Hipervnculo"/>
            <w:rFonts w:ascii="Arial" w:hAnsi="Arial" w:cs="Arial"/>
            <w:color w:val="0B0080"/>
          </w:rPr>
          <w:t>Humanistische Union</w:t>
        </w:r>
      </w:hyperlink>
      <w:r w:rsidRPr="000E659C">
        <w:rPr>
          <w:rFonts w:ascii="Arial" w:hAnsi="Arial" w:cs="Arial"/>
          <w:color w:val="000000"/>
        </w:rPr>
        <w:t>) und liberaler Kreise. Sie fordern eine Trennung von Staat und Religion im</w:t>
      </w:r>
      <w:r w:rsidRPr="000E659C">
        <w:rPr>
          <w:rStyle w:val="apple-converted-space"/>
          <w:rFonts w:ascii="Arial" w:hAnsi="Arial" w:cs="Arial"/>
          <w:color w:val="000000"/>
        </w:rPr>
        <w:t> </w:t>
      </w:r>
      <w:hyperlink r:id="rId69" w:tooltip="Laizismus" w:history="1">
        <w:r w:rsidRPr="000E659C">
          <w:rPr>
            <w:rStyle w:val="Hipervnculo"/>
            <w:rFonts w:ascii="Arial" w:hAnsi="Arial" w:cs="Arial"/>
            <w:color w:val="0B0080"/>
          </w:rPr>
          <w:t>laizistischen</w:t>
        </w:r>
      </w:hyperlink>
      <w:r w:rsidRPr="000E659C">
        <w:rPr>
          <w:rStyle w:val="apple-converted-space"/>
          <w:rFonts w:ascii="Arial" w:hAnsi="Arial" w:cs="Arial"/>
          <w:color w:val="000000"/>
        </w:rPr>
        <w:t> </w:t>
      </w:r>
      <w:r w:rsidRPr="000E659C">
        <w:rPr>
          <w:rFonts w:ascii="Arial" w:hAnsi="Arial" w:cs="Arial"/>
          <w:color w:val="000000"/>
        </w:rPr>
        <w:t xml:space="preserve">Sinne und kritisieren, dass die christlichen Kirchen und andere Religionsgemeinschaften in Deutschland zu viel Einfluss hätten bzw. </w:t>
      </w:r>
      <w:proofErr w:type="gramStart"/>
      <w:r w:rsidRPr="000E659C">
        <w:rPr>
          <w:rFonts w:ascii="Arial" w:hAnsi="Arial" w:cs="Arial"/>
          <w:color w:val="000000"/>
        </w:rPr>
        <w:t>ihnen</w:t>
      </w:r>
      <w:proofErr w:type="gramEnd"/>
      <w:r w:rsidRPr="000E659C">
        <w:rPr>
          <w:rFonts w:ascii="Arial" w:hAnsi="Arial" w:cs="Arial"/>
          <w:color w:val="000000"/>
        </w:rPr>
        <w:t xml:space="preserve"> von Seiten der Politik zu viel Einfluss eingeräumt werde.</w:t>
      </w:r>
      <w:hyperlink r:id="rId70" w:anchor="cite_note-3" w:history="1">
        <w:r w:rsidRPr="000E659C">
          <w:rPr>
            <w:rStyle w:val="Hipervnculo"/>
            <w:rFonts w:ascii="Arial" w:hAnsi="Arial" w:cs="Arial"/>
            <w:color w:val="0B0080"/>
            <w:vertAlign w:val="superscript"/>
          </w:rPr>
          <w:t>[3]</w:t>
        </w:r>
      </w:hyperlink>
    </w:p>
    <w:p w:rsidR="000E659C" w:rsidRPr="000E659C" w:rsidRDefault="000E659C" w:rsidP="000E659C">
      <w:pPr>
        <w:pStyle w:val="NormalWeb"/>
        <w:shd w:val="clear" w:color="auto" w:fill="FFFFFF"/>
        <w:spacing w:before="96" w:beforeAutospacing="0" w:after="120" w:afterAutospacing="0" w:line="288" w:lineRule="atLeast"/>
        <w:rPr>
          <w:rFonts w:ascii="Arial" w:hAnsi="Arial" w:cs="Arial"/>
          <w:color w:val="000000"/>
        </w:rPr>
      </w:pPr>
      <w:r w:rsidRPr="000E659C">
        <w:rPr>
          <w:rFonts w:ascii="Arial" w:hAnsi="Arial" w:cs="Arial"/>
          <w:color w:val="000000"/>
        </w:rPr>
        <w:lastRenderedPageBreak/>
        <w:t>Organisationen wie der</w:t>
      </w:r>
      <w:r w:rsidRPr="000E659C">
        <w:rPr>
          <w:rStyle w:val="apple-converted-space"/>
          <w:rFonts w:ascii="Arial" w:hAnsi="Arial" w:cs="Arial"/>
          <w:color w:val="000000"/>
        </w:rPr>
        <w:t> </w:t>
      </w:r>
      <w:hyperlink r:id="rId71" w:tooltip="Humanistischer Verband Deutschlands" w:history="1">
        <w:r w:rsidRPr="000E659C">
          <w:rPr>
            <w:rStyle w:val="Hipervnculo"/>
            <w:rFonts w:ascii="Arial" w:hAnsi="Arial" w:cs="Arial"/>
            <w:color w:val="0B0080"/>
          </w:rPr>
          <w:t>Humanistische Verband Deutschlands</w:t>
        </w:r>
      </w:hyperlink>
      <w:r w:rsidRPr="000E659C">
        <w:rPr>
          <w:rStyle w:val="apple-converted-space"/>
          <w:rFonts w:ascii="Arial" w:hAnsi="Arial" w:cs="Arial"/>
          <w:color w:val="000000"/>
        </w:rPr>
        <w:t> </w:t>
      </w:r>
      <w:r w:rsidRPr="000E659C">
        <w:rPr>
          <w:rFonts w:ascii="Arial" w:hAnsi="Arial" w:cs="Arial"/>
          <w:color w:val="000000"/>
        </w:rPr>
        <w:t>fordern hingegen einen Abbau bestimmter Privilegierungen sowohl durch eine einfache Abschaffung, wie z.B. die Beendigung des staatlichen Einzugs der</w:t>
      </w:r>
      <w:r w:rsidRPr="000E659C">
        <w:rPr>
          <w:rStyle w:val="apple-converted-space"/>
          <w:rFonts w:ascii="Arial" w:hAnsi="Arial" w:cs="Arial"/>
          <w:color w:val="000000"/>
        </w:rPr>
        <w:t> </w:t>
      </w:r>
      <w:hyperlink r:id="rId72" w:tooltip="Kirchensteuer" w:history="1">
        <w:r w:rsidRPr="000E659C">
          <w:rPr>
            <w:rStyle w:val="Hipervnculo"/>
            <w:rFonts w:ascii="Arial" w:hAnsi="Arial" w:cs="Arial"/>
            <w:color w:val="0B0080"/>
          </w:rPr>
          <w:t>Kirchensteuer</w:t>
        </w:r>
      </w:hyperlink>
      <w:r w:rsidRPr="000E659C">
        <w:rPr>
          <w:rStyle w:val="apple-converted-space"/>
          <w:rFonts w:ascii="Arial" w:hAnsi="Arial" w:cs="Arial"/>
          <w:color w:val="000000"/>
        </w:rPr>
        <w:t> </w:t>
      </w:r>
      <w:r w:rsidRPr="000E659C">
        <w:rPr>
          <w:rFonts w:ascii="Arial" w:hAnsi="Arial" w:cs="Arial"/>
          <w:color w:val="000000"/>
        </w:rPr>
        <w:t>oder historischer Staatsleistungen, vertreten in anderen Bereichen aber auch eine Politik der Aufhebung von Privilegien durch eine Gleichbehandlung.</w:t>
      </w:r>
      <w:hyperlink r:id="rId73" w:anchor="cite_note-4" w:history="1">
        <w:r w:rsidRPr="000E659C">
          <w:rPr>
            <w:rStyle w:val="Hipervnculo"/>
            <w:rFonts w:ascii="Arial" w:hAnsi="Arial" w:cs="Arial"/>
            <w:color w:val="0B0080"/>
            <w:vertAlign w:val="superscript"/>
          </w:rPr>
          <w:t>[4]</w:t>
        </w:r>
      </w:hyperlink>
      <w:hyperlink r:id="rId74" w:anchor="cite_note-5" w:history="1">
        <w:r w:rsidRPr="000E659C">
          <w:rPr>
            <w:rStyle w:val="Hipervnculo"/>
            <w:rFonts w:ascii="Arial" w:hAnsi="Arial" w:cs="Arial"/>
            <w:color w:val="0B0080"/>
            <w:vertAlign w:val="superscript"/>
          </w:rPr>
          <w:t>[5]</w:t>
        </w:r>
      </w:hyperlink>
    </w:p>
    <w:p w:rsidR="000E659C" w:rsidRDefault="000E659C" w:rsidP="000E659C">
      <w:pPr>
        <w:pStyle w:val="NormalWeb"/>
        <w:shd w:val="clear" w:color="auto" w:fill="FFFFFF"/>
        <w:spacing w:before="96" w:beforeAutospacing="0" w:after="120" w:afterAutospacing="0" w:line="288" w:lineRule="atLeast"/>
        <w:rPr>
          <w:rFonts w:ascii="Arial" w:hAnsi="Arial" w:cs="Arial"/>
          <w:color w:val="000000"/>
        </w:rPr>
      </w:pPr>
      <w:r w:rsidRPr="000E659C">
        <w:rPr>
          <w:rFonts w:ascii="Arial" w:hAnsi="Arial" w:cs="Arial"/>
          <w:i/>
          <w:iCs/>
          <w:color w:val="000000"/>
        </w:rPr>
        <w:t>Siehe auch:</w:t>
      </w:r>
      <w:r w:rsidRPr="000E659C">
        <w:rPr>
          <w:rStyle w:val="apple-converted-space"/>
          <w:rFonts w:ascii="Arial" w:hAnsi="Arial" w:cs="Arial"/>
          <w:color w:val="000000"/>
        </w:rPr>
        <w:t> </w:t>
      </w:r>
      <w:hyperlink r:id="rId75" w:tooltip="Diskriminierung von Atheisten und Agnostikern" w:history="1">
        <w:r w:rsidRPr="000E659C">
          <w:rPr>
            <w:rStyle w:val="Hipervnculo"/>
            <w:rFonts w:ascii="Arial" w:hAnsi="Arial" w:cs="Arial"/>
            <w:color w:val="0B0080"/>
          </w:rPr>
          <w:t>Diskriminierung von Atheisten und Agnostikern</w:t>
        </w:r>
      </w:hyperlink>
      <w:r w:rsidRPr="000E659C">
        <w:rPr>
          <w:rFonts w:ascii="Arial" w:hAnsi="Arial" w:cs="Arial"/>
          <w:color w:val="000000"/>
        </w:rPr>
        <w:t>;</w:t>
      </w:r>
      <w:r w:rsidRPr="000E659C">
        <w:rPr>
          <w:rStyle w:val="apple-converted-space"/>
          <w:rFonts w:ascii="Arial" w:hAnsi="Arial" w:cs="Arial"/>
          <w:color w:val="000000"/>
        </w:rPr>
        <w:t> </w:t>
      </w:r>
      <w:hyperlink r:id="rId76" w:tooltip="Reichskonkordat" w:history="1">
        <w:r w:rsidRPr="000E659C">
          <w:rPr>
            <w:rStyle w:val="Hipervnculo"/>
            <w:rFonts w:ascii="Arial" w:hAnsi="Arial" w:cs="Arial"/>
            <w:color w:val="0B0080"/>
          </w:rPr>
          <w:t>Reichskonkordat</w:t>
        </w:r>
      </w:hyperlink>
      <w:r w:rsidRPr="000E659C">
        <w:rPr>
          <w:rFonts w:ascii="Arial" w:hAnsi="Arial" w:cs="Arial"/>
          <w:color w:val="000000"/>
        </w:rPr>
        <w:t>;</w:t>
      </w:r>
      <w:r w:rsidRPr="000E659C">
        <w:rPr>
          <w:rStyle w:val="apple-converted-space"/>
          <w:rFonts w:ascii="Arial" w:hAnsi="Arial" w:cs="Arial"/>
          <w:color w:val="000000"/>
        </w:rPr>
        <w:t> </w:t>
      </w:r>
      <w:hyperlink r:id="rId77" w:tooltip="Reichsdeputationshauptschluss" w:history="1">
        <w:r w:rsidRPr="000E659C">
          <w:rPr>
            <w:rStyle w:val="Hipervnculo"/>
            <w:rFonts w:ascii="Arial" w:hAnsi="Arial" w:cs="Arial"/>
            <w:color w:val="0B0080"/>
          </w:rPr>
          <w:t>Reichsdeputationshauptschluss</w:t>
        </w:r>
      </w:hyperlink>
      <w:r w:rsidRPr="000E659C">
        <w:rPr>
          <w:rFonts w:ascii="Arial" w:hAnsi="Arial" w:cs="Arial"/>
          <w:color w:val="000000"/>
        </w:rPr>
        <w:t>;</w:t>
      </w:r>
      <w:r w:rsidRPr="000E659C">
        <w:rPr>
          <w:rStyle w:val="apple-converted-space"/>
          <w:rFonts w:ascii="Arial" w:hAnsi="Arial" w:cs="Arial"/>
          <w:color w:val="000000"/>
        </w:rPr>
        <w:t> </w:t>
      </w:r>
      <w:hyperlink r:id="rId78" w:tooltip="Kulturkampf" w:history="1">
        <w:r w:rsidRPr="000E659C">
          <w:rPr>
            <w:rStyle w:val="Hipervnculo"/>
            <w:rFonts w:ascii="Arial" w:hAnsi="Arial" w:cs="Arial"/>
            <w:color w:val="0B0080"/>
          </w:rPr>
          <w:t>Kulturkampf</w:t>
        </w:r>
      </w:hyperlink>
      <w:r w:rsidRPr="000E659C">
        <w:rPr>
          <w:rFonts w:ascii="Arial" w:hAnsi="Arial" w:cs="Arial"/>
          <w:color w:val="000000"/>
        </w:rPr>
        <w:t>;</w:t>
      </w:r>
      <w:r w:rsidRPr="000E659C">
        <w:rPr>
          <w:rStyle w:val="apple-converted-space"/>
          <w:rFonts w:ascii="Arial" w:hAnsi="Arial" w:cs="Arial"/>
          <w:color w:val="000000"/>
        </w:rPr>
        <w:t> </w:t>
      </w:r>
      <w:hyperlink r:id="rId79" w:anchor="Urteil" w:tooltip="Schächten" w:history="1">
        <w:r w:rsidRPr="000E659C">
          <w:rPr>
            <w:rStyle w:val="Hipervnculo"/>
            <w:rFonts w:ascii="Arial" w:hAnsi="Arial" w:cs="Arial"/>
            <w:color w:val="0B0080"/>
          </w:rPr>
          <w:t>Schächt</w:t>
        </w:r>
        <w:r w:rsidR="006E56DE">
          <w:rPr>
            <w:rStyle w:val="Hipervnculo"/>
            <w:rFonts w:ascii="Arial" w:hAnsi="Arial" w:cs="Arial"/>
            <w:color w:val="0B0080"/>
          </w:rPr>
          <w:t>-</w:t>
        </w:r>
        <w:r w:rsidRPr="000E659C">
          <w:rPr>
            <w:rStyle w:val="Hipervnculo"/>
            <w:rFonts w:ascii="Arial" w:hAnsi="Arial" w:cs="Arial"/>
            <w:color w:val="0B0080"/>
          </w:rPr>
          <w:t>urteil</w:t>
        </w:r>
      </w:hyperlink>
      <w:r w:rsidR="00784F49">
        <w:rPr>
          <w:rFonts w:ascii="Arial" w:hAnsi="Arial" w:cs="Arial"/>
          <w:color w:val="000000"/>
        </w:rPr>
        <w:t>.</w:t>
      </w:r>
    </w:p>
    <w:p w:rsidR="00784F49" w:rsidRPr="00784F49" w:rsidRDefault="00784F49" w:rsidP="00784F49">
      <w:pPr>
        <w:shd w:val="clear" w:color="auto" w:fill="FFFFFF"/>
        <w:spacing w:after="0" w:line="375" w:lineRule="atLeast"/>
        <w:rPr>
          <w:rFonts w:ascii="Georgia" w:eastAsia="Times New Roman" w:hAnsi="Georgia" w:cs="Times New Roman"/>
          <w:color w:val="3E3E3E"/>
          <w:sz w:val="23"/>
          <w:szCs w:val="23"/>
          <w:lang w:val="en-US" w:eastAsia="es-AR"/>
        </w:rPr>
      </w:pPr>
      <w:r w:rsidRPr="00784F49">
        <w:rPr>
          <w:rFonts w:ascii="Georgia" w:eastAsia="Times New Roman" w:hAnsi="Georgia" w:cs="Times New Roman"/>
          <w:color w:val="3E3E3E"/>
          <w:sz w:val="23"/>
          <w:szCs w:val="23"/>
          <w:lang w:val="en-US" w:eastAsia="es-AR"/>
        </w:rPr>
        <w:t xml:space="preserve">Die Weimarer Nationalversammlung regelte 1919 in der Reichsverfassung das Verhältnis von Kirche und Staat neu. Die Staatskirche wurde abgeschafft und es entstand ein umfangreiches Regelungswerk, das auf Religionsfreiheit, </w:t>
      </w:r>
      <w:proofErr w:type="gramStart"/>
      <w:r w:rsidRPr="00784F49">
        <w:rPr>
          <w:rFonts w:ascii="Georgia" w:eastAsia="Times New Roman" w:hAnsi="Georgia" w:cs="Times New Roman"/>
          <w:color w:val="3E3E3E"/>
          <w:sz w:val="23"/>
          <w:szCs w:val="23"/>
          <w:lang w:val="en-US" w:eastAsia="es-AR"/>
        </w:rPr>
        <w:t>der</w:t>
      </w:r>
      <w:proofErr w:type="gramEnd"/>
      <w:r w:rsidRPr="00784F49">
        <w:rPr>
          <w:rFonts w:ascii="Georgia" w:eastAsia="Times New Roman" w:hAnsi="Georgia" w:cs="Times New Roman"/>
          <w:color w:val="3E3E3E"/>
          <w:sz w:val="23"/>
          <w:szCs w:val="23"/>
          <w:lang w:val="en-US" w:eastAsia="es-AR"/>
        </w:rPr>
        <w:t xml:space="preserve"> weltanschaulichen Neutralität des Staates und der Selbstbestimmung aller Religionsgemeinschaften beruht. </w:t>
      </w:r>
      <w:proofErr w:type="gramStart"/>
      <w:r w:rsidRPr="00784F49">
        <w:rPr>
          <w:rFonts w:ascii="Georgia" w:eastAsia="Times New Roman" w:hAnsi="Georgia" w:cs="Times New Roman"/>
          <w:color w:val="3E3E3E"/>
          <w:sz w:val="23"/>
          <w:szCs w:val="23"/>
          <w:lang w:val="en-US" w:eastAsia="es-AR"/>
        </w:rPr>
        <w:t>Dabei besteht zwischen Staat und Kirche ein partnerschaftliches Verhältnis.</w:t>
      </w:r>
      <w:proofErr w:type="gramEnd"/>
    </w:p>
    <w:p w:rsidR="00784F49" w:rsidRPr="00784F49" w:rsidRDefault="00784F49" w:rsidP="00784F49">
      <w:pPr>
        <w:shd w:val="clear" w:color="auto" w:fill="FFFFFF"/>
        <w:spacing w:after="0" w:line="375" w:lineRule="atLeast"/>
        <w:rPr>
          <w:rFonts w:ascii="Georgia" w:eastAsia="Times New Roman" w:hAnsi="Georgia" w:cs="Times New Roman"/>
          <w:color w:val="3E3E3E"/>
          <w:sz w:val="23"/>
          <w:szCs w:val="23"/>
          <w:lang w:val="en-US" w:eastAsia="es-AR"/>
        </w:rPr>
      </w:pPr>
      <w:proofErr w:type="gramStart"/>
      <w:r w:rsidRPr="00784F49">
        <w:rPr>
          <w:rFonts w:ascii="Georgia" w:eastAsia="Times New Roman" w:hAnsi="Georgia" w:cs="Times New Roman"/>
          <w:color w:val="3E3E3E"/>
          <w:sz w:val="23"/>
          <w:szCs w:val="23"/>
          <w:lang w:val="en-US" w:eastAsia="es-AR"/>
        </w:rPr>
        <w:t>An</w:t>
      </w:r>
      <w:proofErr w:type="gramEnd"/>
      <w:r w:rsidRPr="00784F49">
        <w:rPr>
          <w:rFonts w:ascii="Georgia" w:eastAsia="Times New Roman" w:hAnsi="Georgia" w:cs="Times New Roman"/>
          <w:color w:val="3E3E3E"/>
          <w:sz w:val="23"/>
          <w:szCs w:val="23"/>
          <w:lang w:val="en-US" w:eastAsia="es-AR"/>
        </w:rPr>
        <w:t xml:space="preserve"> diesen Kriterien orientiert sich das Verhältnis von Staat und Kirche auch in der Bundesrepublik Deutschland. Die Kirchen nehmen aktiv am gesellschaftlichen Leben teil und vertreten bei aktuellen Fragen ihre Position, sei es in Ethik-Kommissionen </w:t>
      </w:r>
      <w:proofErr w:type="gramStart"/>
      <w:r w:rsidRPr="00784F49">
        <w:rPr>
          <w:rFonts w:ascii="Georgia" w:eastAsia="Times New Roman" w:hAnsi="Georgia" w:cs="Times New Roman"/>
          <w:color w:val="3E3E3E"/>
          <w:sz w:val="23"/>
          <w:szCs w:val="23"/>
          <w:lang w:val="en-US" w:eastAsia="es-AR"/>
        </w:rPr>
        <w:t>oder</w:t>
      </w:r>
      <w:proofErr w:type="gramEnd"/>
      <w:r w:rsidRPr="00784F49">
        <w:rPr>
          <w:rFonts w:ascii="Georgia" w:eastAsia="Times New Roman" w:hAnsi="Georgia" w:cs="Times New Roman"/>
          <w:color w:val="3E3E3E"/>
          <w:sz w:val="23"/>
          <w:szCs w:val="23"/>
          <w:lang w:val="en-US" w:eastAsia="es-AR"/>
        </w:rPr>
        <w:t xml:space="preserve"> im Rundfunkrat öffentlich-rechtlicher Sendeanstalten. Ihre Meinung </w:t>
      </w:r>
      <w:proofErr w:type="gramStart"/>
      <w:r w:rsidRPr="00784F49">
        <w:rPr>
          <w:rFonts w:ascii="Georgia" w:eastAsia="Times New Roman" w:hAnsi="Georgia" w:cs="Times New Roman"/>
          <w:color w:val="3E3E3E"/>
          <w:sz w:val="23"/>
          <w:szCs w:val="23"/>
          <w:lang w:val="en-US" w:eastAsia="es-AR"/>
        </w:rPr>
        <w:t>ist</w:t>
      </w:r>
      <w:proofErr w:type="gramEnd"/>
      <w:r w:rsidRPr="00784F49">
        <w:rPr>
          <w:rFonts w:ascii="Georgia" w:eastAsia="Times New Roman" w:hAnsi="Georgia" w:cs="Times New Roman"/>
          <w:color w:val="3E3E3E"/>
          <w:sz w:val="23"/>
          <w:szCs w:val="23"/>
          <w:lang w:val="en-US" w:eastAsia="es-AR"/>
        </w:rPr>
        <w:t xml:space="preserve"> auch gefragt bei Anhörungen in den Ausschüssen des Bundestages.</w:t>
      </w:r>
    </w:p>
    <w:p w:rsidR="00784F49" w:rsidRPr="00FC2DDA" w:rsidRDefault="00784F49" w:rsidP="00FC2DDA">
      <w:pPr>
        <w:shd w:val="clear" w:color="auto" w:fill="FFFFFF"/>
        <w:spacing w:after="0" w:line="375" w:lineRule="atLeast"/>
        <w:rPr>
          <w:rFonts w:ascii="Georgia" w:eastAsia="Times New Roman" w:hAnsi="Georgia" w:cs="Times New Roman"/>
          <w:color w:val="3E3E3E"/>
          <w:sz w:val="23"/>
          <w:szCs w:val="23"/>
          <w:lang w:val="en-US" w:eastAsia="es-AR"/>
        </w:rPr>
      </w:pPr>
      <w:r w:rsidRPr="00784F49">
        <w:rPr>
          <w:rFonts w:ascii="Georgia" w:eastAsia="Times New Roman" w:hAnsi="Georgia" w:cs="Times New Roman"/>
          <w:color w:val="3E3E3E"/>
          <w:sz w:val="23"/>
          <w:szCs w:val="23"/>
          <w:shd w:val="clear" w:color="auto" w:fill="FFFFFF"/>
          <w:lang w:val="en-US" w:eastAsia="es-AR"/>
        </w:rPr>
        <w:t xml:space="preserve">Die christlichen Feiertage </w:t>
      </w:r>
      <w:proofErr w:type="gramStart"/>
      <w:r w:rsidRPr="00784F49">
        <w:rPr>
          <w:rFonts w:ascii="Georgia" w:eastAsia="Times New Roman" w:hAnsi="Georgia" w:cs="Times New Roman"/>
          <w:color w:val="3E3E3E"/>
          <w:sz w:val="23"/>
          <w:szCs w:val="23"/>
          <w:shd w:val="clear" w:color="auto" w:fill="FFFFFF"/>
          <w:lang w:val="en-US" w:eastAsia="es-AR"/>
        </w:rPr>
        <w:t>sind</w:t>
      </w:r>
      <w:proofErr w:type="gramEnd"/>
      <w:r w:rsidRPr="00784F49">
        <w:rPr>
          <w:rFonts w:ascii="Georgia" w:eastAsia="Times New Roman" w:hAnsi="Georgia" w:cs="Times New Roman"/>
          <w:color w:val="3E3E3E"/>
          <w:sz w:val="23"/>
          <w:szCs w:val="23"/>
          <w:shd w:val="clear" w:color="auto" w:fill="FFFFFF"/>
          <w:lang w:val="en-US" w:eastAsia="es-AR"/>
        </w:rPr>
        <w:t xml:space="preserve"> laut Verfassung geschützt, zu Ostern und Weihnachten gibt es bundesweite gesetzliche Feiertage. </w:t>
      </w:r>
      <w:proofErr w:type="gramStart"/>
      <w:r w:rsidRPr="00784F49">
        <w:rPr>
          <w:rFonts w:ascii="Georgia" w:eastAsia="Times New Roman" w:hAnsi="Georgia" w:cs="Times New Roman"/>
          <w:color w:val="3E3E3E"/>
          <w:sz w:val="23"/>
          <w:szCs w:val="23"/>
          <w:shd w:val="clear" w:color="auto" w:fill="FFFFFF"/>
          <w:lang w:val="en-US" w:eastAsia="es-AR"/>
        </w:rPr>
        <w:t>Hinzu kommen regionale Feiertage beider Konfessionen.</w:t>
      </w:r>
      <w:proofErr w:type="gramEnd"/>
      <w:r w:rsidRPr="00784F49">
        <w:rPr>
          <w:rFonts w:ascii="Georgia" w:eastAsia="Times New Roman" w:hAnsi="Georgia" w:cs="Times New Roman"/>
          <w:color w:val="3E3E3E"/>
          <w:sz w:val="23"/>
          <w:szCs w:val="23"/>
          <w:shd w:val="clear" w:color="auto" w:fill="FFFFFF"/>
          <w:lang w:val="en-US" w:eastAsia="es-AR"/>
        </w:rPr>
        <w:t xml:space="preserve"> Die Kooperation zwischen Kirche und Staat geht aber noch weiter. So ziehen etwa die Finanzämter die Kirchensteuer ein. Das </w:t>
      </w:r>
      <w:proofErr w:type="gramStart"/>
      <w:r w:rsidRPr="00784F49">
        <w:rPr>
          <w:rFonts w:ascii="Georgia" w:eastAsia="Times New Roman" w:hAnsi="Georgia" w:cs="Times New Roman"/>
          <w:color w:val="3E3E3E"/>
          <w:sz w:val="23"/>
          <w:szCs w:val="23"/>
          <w:shd w:val="clear" w:color="auto" w:fill="FFFFFF"/>
          <w:lang w:val="en-US" w:eastAsia="es-AR"/>
        </w:rPr>
        <w:t>sind</w:t>
      </w:r>
      <w:proofErr w:type="gramEnd"/>
      <w:r w:rsidRPr="00784F49">
        <w:rPr>
          <w:rFonts w:ascii="Georgia" w:eastAsia="Times New Roman" w:hAnsi="Georgia" w:cs="Times New Roman"/>
          <w:color w:val="3E3E3E"/>
          <w:sz w:val="23"/>
          <w:szCs w:val="23"/>
          <w:shd w:val="clear" w:color="auto" w:fill="FFFFFF"/>
          <w:lang w:val="en-US" w:eastAsia="es-AR"/>
        </w:rPr>
        <w:t xml:space="preserve"> zwischen acht und neun Prozent der Lohn- beziehungsweise Einkommenssteuer, je nach Bundesland und entsprechend der Kirche beziehungsweise der Religionsgemeinschaft. Für diesen Verwaltungsaufwand zahlen die Kirchen den Finanzämtern eine Entschädigung.</w:t>
      </w:r>
    </w:p>
    <w:p w:rsidR="00784F49" w:rsidRPr="00784F49" w:rsidRDefault="00784F49" w:rsidP="00784F49">
      <w:pPr>
        <w:shd w:val="clear" w:color="auto" w:fill="FFFFFF"/>
        <w:spacing w:after="0" w:line="375" w:lineRule="atLeast"/>
        <w:rPr>
          <w:rFonts w:ascii="Georgia" w:eastAsia="Times New Roman" w:hAnsi="Georgia" w:cs="Times New Roman"/>
          <w:color w:val="3E3E3E"/>
          <w:sz w:val="23"/>
          <w:szCs w:val="23"/>
          <w:lang w:val="en-US" w:eastAsia="es-AR"/>
        </w:rPr>
      </w:pPr>
      <w:r w:rsidRPr="00784F49">
        <w:rPr>
          <w:rFonts w:ascii="Georgia" w:eastAsia="Times New Roman" w:hAnsi="Georgia" w:cs="Times New Roman"/>
          <w:color w:val="3E3E3E"/>
          <w:sz w:val="23"/>
          <w:szCs w:val="23"/>
          <w:lang w:val="en-US" w:eastAsia="es-AR"/>
        </w:rPr>
        <w:t xml:space="preserve">In fast </w:t>
      </w:r>
      <w:proofErr w:type="gramStart"/>
      <w:r w:rsidRPr="00784F49">
        <w:rPr>
          <w:rFonts w:ascii="Georgia" w:eastAsia="Times New Roman" w:hAnsi="Georgia" w:cs="Times New Roman"/>
          <w:color w:val="3E3E3E"/>
          <w:sz w:val="23"/>
          <w:szCs w:val="23"/>
          <w:lang w:val="en-US" w:eastAsia="es-AR"/>
        </w:rPr>
        <w:t>allen</w:t>
      </w:r>
      <w:proofErr w:type="gramEnd"/>
      <w:r w:rsidRPr="00784F49">
        <w:rPr>
          <w:rFonts w:ascii="Georgia" w:eastAsia="Times New Roman" w:hAnsi="Georgia" w:cs="Times New Roman"/>
          <w:color w:val="3E3E3E"/>
          <w:sz w:val="23"/>
          <w:szCs w:val="23"/>
          <w:lang w:val="en-US" w:eastAsia="es-AR"/>
        </w:rPr>
        <w:t xml:space="preserve"> Bundesländern - mit Ausnahme von Berlin und Bremen - ist der Religionsunterricht ordentliches Lehrfach an öffentlichen Schulen. Das heißt, grundsätzlich </w:t>
      </w:r>
      <w:proofErr w:type="gramStart"/>
      <w:r w:rsidRPr="00784F49">
        <w:rPr>
          <w:rFonts w:ascii="Georgia" w:eastAsia="Times New Roman" w:hAnsi="Georgia" w:cs="Times New Roman"/>
          <w:color w:val="3E3E3E"/>
          <w:sz w:val="23"/>
          <w:szCs w:val="23"/>
          <w:lang w:val="en-US" w:eastAsia="es-AR"/>
        </w:rPr>
        <w:t>ist</w:t>
      </w:r>
      <w:proofErr w:type="gramEnd"/>
      <w:r w:rsidRPr="00784F49">
        <w:rPr>
          <w:rFonts w:ascii="Georgia" w:eastAsia="Times New Roman" w:hAnsi="Georgia" w:cs="Times New Roman"/>
          <w:color w:val="3E3E3E"/>
          <w:sz w:val="23"/>
          <w:szCs w:val="23"/>
          <w:lang w:val="en-US" w:eastAsia="es-AR"/>
        </w:rPr>
        <w:t xml:space="preserve"> der Bekenntnisunterricht Pflichtfach für alle Angehörigen einer Religionsgemeinschaft. Allerdings können die Eltern ihr Kind von diesem Unterricht abmelden. </w:t>
      </w:r>
      <w:proofErr w:type="gramStart"/>
      <w:r w:rsidRPr="00784F49">
        <w:rPr>
          <w:rFonts w:ascii="Georgia" w:eastAsia="Times New Roman" w:hAnsi="Georgia" w:cs="Times New Roman"/>
          <w:color w:val="3E3E3E"/>
          <w:sz w:val="23"/>
          <w:szCs w:val="23"/>
          <w:lang w:val="en-US" w:eastAsia="es-AR"/>
        </w:rPr>
        <w:t>Diese Wahl haben auch alle mit 14 Jahren religionsmündigen Schüler.</w:t>
      </w:r>
      <w:proofErr w:type="gramEnd"/>
    </w:p>
    <w:p w:rsidR="00784F49" w:rsidRDefault="00784F49" w:rsidP="00784F49">
      <w:pPr>
        <w:shd w:val="clear" w:color="auto" w:fill="FFFFFF"/>
        <w:spacing w:after="0" w:line="375" w:lineRule="atLeast"/>
        <w:rPr>
          <w:rFonts w:ascii="Georgia" w:eastAsia="Times New Roman" w:hAnsi="Georgia" w:cs="Times New Roman"/>
          <w:color w:val="3E3E3E"/>
          <w:sz w:val="23"/>
          <w:szCs w:val="23"/>
          <w:lang w:val="en-US" w:eastAsia="es-AR"/>
        </w:rPr>
      </w:pPr>
      <w:r w:rsidRPr="00784F49">
        <w:rPr>
          <w:rFonts w:ascii="Georgia" w:eastAsia="Times New Roman" w:hAnsi="Georgia" w:cs="Times New Roman"/>
          <w:color w:val="3E3E3E"/>
          <w:sz w:val="23"/>
          <w:szCs w:val="23"/>
          <w:lang w:val="en-US" w:eastAsia="es-AR"/>
        </w:rPr>
        <w:t xml:space="preserve">Wer Religionslehrer werden will, braucht grundsätzlich die Einwilligung seiner Kirche. Anders </w:t>
      </w:r>
      <w:proofErr w:type="gramStart"/>
      <w:r w:rsidRPr="00784F49">
        <w:rPr>
          <w:rFonts w:ascii="Georgia" w:eastAsia="Times New Roman" w:hAnsi="Georgia" w:cs="Times New Roman"/>
          <w:color w:val="3E3E3E"/>
          <w:sz w:val="23"/>
          <w:szCs w:val="23"/>
          <w:lang w:val="en-US" w:eastAsia="es-AR"/>
        </w:rPr>
        <w:t>als</w:t>
      </w:r>
      <w:proofErr w:type="gramEnd"/>
      <w:r w:rsidRPr="00784F49">
        <w:rPr>
          <w:rFonts w:ascii="Georgia" w:eastAsia="Times New Roman" w:hAnsi="Georgia" w:cs="Times New Roman"/>
          <w:color w:val="3E3E3E"/>
          <w:sz w:val="23"/>
          <w:szCs w:val="23"/>
          <w:lang w:val="en-US" w:eastAsia="es-AR"/>
        </w:rPr>
        <w:t xml:space="preserve"> an Schulen bestimmt die Kirche bei staatlichen Universitäten, wer Professor an den theologischen Fakultäten wird. Und darüber hinaus bestimmen sie auch den Inhalt der Lehre.</w:t>
      </w:r>
    </w:p>
    <w:p w:rsidR="00FC2DDA" w:rsidRPr="00784F49" w:rsidRDefault="00FC2DDA" w:rsidP="00784F49">
      <w:pPr>
        <w:shd w:val="clear" w:color="auto" w:fill="FFFFFF"/>
        <w:spacing w:after="0" w:line="375" w:lineRule="atLeast"/>
        <w:rPr>
          <w:rFonts w:ascii="Georgia" w:eastAsia="Times New Roman" w:hAnsi="Georgia" w:cs="Times New Roman"/>
          <w:color w:val="3E3E3E"/>
          <w:sz w:val="23"/>
          <w:szCs w:val="23"/>
          <w:lang w:val="en-US" w:eastAsia="es-AR"/>
        </w:rPr>
      </w:pPr>
    </w:p>
    <w:p w:rsidR="00784F49" w:rsidRPr="00784F49" w:rsidRDefault="00784F49" w:rsidP="00784F49">
      <w:pPr>
        <w:shd w:val="clear" w:color="auto" w:fill="FFFFFF"/>
        <w:spacing w:after="0" w:line="375" w:lineRule="atLeast"/>
        <w:rPr>
          <w:rFonts w:ascii="Georgia" w:eastAsia="Times New Roman" w:hAnsi="Georgia" w:cs="Times New Roman"/>
          <w:color w:val="3E3E3E"/>
          <w:sz w:val="23"/>
          <w:szCs w:val="23"/>
          <w:lang w:val="en-US" w:eastAsia="es-AR"/>
        </w:rPr>
      </w:pPr>
      <w:r w:rsidRPr="00784F49">
        <w:rPr>
          <w:rFonts w:ascii="Georgia" w:eastAsia="Times New Roman" w:hAnsi="Georgia" w:cs="Times New Roman"/>
          <w:color w:val="000000"/>
          <w:sz w:val="26"/>
          <w:szCs w:val="26"/>
          <w:lang w:val="en-US" w:eastAsia="es-AR"/>
        </w:rPr>
        <w:lastRenderedPageBreak/>
        <w:t>Europäische Varianten</w:t>
      </w:r>
    </w:p>
    <w:p w:rsidR="00784F49" w:rsidRPr="00784F49" w:rsidRDefault="00784F49" w:rsidP="00784F49">
      <w:pPr>
        <w:shd w:val="clear" w:color="auto" w:fill="FFFFFF"/>
        <w:spacing w:after="0" w:line="375" w:lineRule="atLeast"/>
        <w:rPr>
          <w:rFonts w:ascii="Georgia" w:eastAsia="Times New Roman" w:hAnsi="Georgia" w:cs="Times New Roman"/>
          <w:color w:val="3E3E3E"/>
          <w:sz w:val="23"/>
          <w:szCs w:val="23"/>
          <w:lang w:eastAsia="es-AR"/>
        </w:rPr>
      </w:pPr>
      <w:r w:rsidRPr="00784F49">
        <w:rPr>
          <w:rFonts w:ascii="Georgia" w:eastAsia="Times New Roman" w:hAnsi="Georgia" w:cs="Times New Roman"/>
          <w:color w:val="3E3E3E"/>
          <w:sz w:val="23"/>
          <w:szCs w:val="23"/>
          <w:lang w:val="en-US" w:eastAsia="es-AR"/>
        </w:rPr>
        <w:t xml:space="preserve">Ein anderes Beziehungsmodell </w:t>
      </w:r>
      <w:proofErr w:type="gramStart"/>
      <w:r w:rsidRPr="00784F49">
        <w:rPr>
          <w:rFonts w:ascii="Georgia" w:eastAsia="Times New Roman" w:hAnsi="Georgia" w:cs="Times New Roman"/>
          <w:color w:val="3E3E3E"/>
          <w:sz w:val="23"/>
          <w:szCs w:val="23"/>
          <w:lang w:val="en-US" w:eastAsia="es-AR"/>
        </w:rPr>
        <w:t>ist</w:t>
      </w:r>
      <w:proofErr w:type="gramEnd"/>
      <w:r w:rsidRPr="00784F49">
        <w:rPr>
          <w:rFonts w:ascii="Georgia" w:eastAsia="Times New Roman" w:hAnsi="Georgia" w:cs="Times New Roman"/>
          <w:color w:val="3E3E3E"/>
          <w:sz w:val="23"/>
          <w:szCs w:val="23"/>
          <w:lang w:val="en-US" w:eastAsia="es-AR"/>
        </w:rPr>
        <w:t xml:space="preserve"> die strikte Trennung von Staat und Kirchen. Das </w:t>
      </w:r>
      <w:proofErr w:type="gramStart"/>
      <w:r w:rsidRPr="00784F49">
        <w:rPr>
          <w:rFonts w:ascii="Georgia" w:eastAsia="Times New Roman" w:hAnsi="Georgia" w:cs="Times New Roman"/>
          <w:color w:val="3E3E3E"/>
          <w:sz w:val="23"/>
          <w:szCs w:val="23"/>
          <w:lang w:val="en-US" w:eastAsia="es-AR"/>
        </w:rPr>
        <w:t>ist</w:t>
      </w:r>
      <w:proofErr w:type="gramEnd"/>
      <w:r w:rsidRPr="00784F49">
        <w:rPr>
          <w:rFonts w:ascii="Georgia" w:eastAsia="Times New Roman" w:hAnsi="Georgia" w:cs="Times New Roman"/>
          <w:color w:val="3E3E3E"/>
          <w:sz w:val="23"/>
          <w:szCs w:val="23"/>
          <w:lang w:val="en-US" w:eastAsia="es-AR"/>
        </w:rPr>
        <w:t xml:space="preserve"> der Fall beispielsweise in Frankreich. Nach der Verfassung </w:t>
      </w:r>
      <w:proofErr w:type="gramStart"/>
      <w:r w:rsidRPr="00784F49">
        <w:rPr>
          <w:rFonts w:ascii="Georgia" w:eastAsia="Times New Roman" w:hAnsi="Georgia" w:cs="Times New Roman"/>
          <w:color w:val="3E3E3E"/>
          <w:sz w:val="23"/>
          <w:szCs w:val="23"/>
          <w:lang w:val="en-US" w:eastAsia="es-AR"/>
        </w:rPr>
        <w:t>ist</w:t>
      </w:r>
      <w:proofErr w:type="gramEnd"/>
      <w:r w:rsidRPr="00784F49">
        <w:rPr>
          <w:rFonts w:ascii="Georgia" w:eastAsia="Times New Roman" w:hAnsi="Georgia" w:cs="Times New Roman"/>
          <w:color w:val="3E3E3E"/>
          <w:sz w:val="23"/>
          <w:szCs w:val="23"/>
          <w:lang w:val="en-US" w:eastAsia="es-AR"/>
        </w:rPr>
        <w:t xml:space="preserve"> Frankreich eine laizistische Republik. </w:t>
      </w:r>
      <w:proofErr w:type="gramStart"/>
      <w:r w:rsidRPr="00784F49">
        <w:rPr>
          <w:rFonts w:ascii="Georgia" w:eastAsia="Times New Roman" w:hAnsi="Georgia" w:cs="Times New Roman"/>
          <w:color w:val="3E3E3E"/>
          <w:sz w:val="23"/>
          <w:szCs w:val="23"/>
          <w:lang w:val="en-US" w:eastAsia="es-AR"/>
        </w:rPr>
        <w:t>In einem Gesetz von 1905 wird diese Beziehung geregelt.</w:t>
      </w:r>
      <w:proofErr w:type="gramEnd"/>
      <w:r w:rsidRPr="00784F49">
        <w:rPr>
          <w:rFonts w:ascii="Georgia" w:eastAsia="Times New Roman" w:hAnsi="Georgia" w:cs="Times New Roman"/>
          <w:color w:val="3E3E3E"/>
          <w:sz w:val="23"/>
          <w:szCs w:val="23"/>
          <w:lang w:val="en-US" w:eastAsia="es-AR"/>
        </w:rPr>
        <w:t xml:space="preserve"> Unmittelbare Folge dieser strikten Trennung war, dass die Kirchengebäude enteignet wurden: Kathedralen fielen dem Staat zu, Pfarrkirchen den Kommunen. Grundsätzlich garantiert der französische Staat die freie Ausübung der Religion, finanzielle Unterstützung gibt es aber nicht. Vertreter der katholischen, evangelischen und orthodoxen Kirche sowie der Juden und Buddhisten besitzen vom Staat anerkannte Ansprechpartner. </w:t>
      </w:r>
      <w:r w:rsidRPr="00784F49">
        <w:rPr>
          <w:rFonts w:ascii="Georgia" w:eastAsia="Times New Roman" w:hAnsi="Georgia" w:cs="Times New Roman"/>
          <w:color w:val="3E3E3E"/>
          <w:sz w:val="23"/>
          <w:szCs w:val="23"/>
          <w:lang w:eastAsia="es-AR"/>
        </w:rPr>
        <w:t>Sie sitzend beratend beispielsweise in der Ethikkommission oder im Verwaltungsrat der Sozialkassen des Kultus.</w:t>
      </w:r>
    </w:p>
    <w:p w:rsidR="00784F49" w:rsidRPr="00784F49" w:rsidRDefault="00784F49" w:rsidP="00784F49">
      <w:pPr>
        <w:shd w:val="clear" w:color="auto" w:fill="FFFFFF"/>
        <w:spacing w:after="0" w:line="375" w:lineRule="atLeast"/>
        <w:rPr>
          <w:rFonts w:ascii="Georgia" w:eastAsia="Times New Roman" w:hAnsi="Georgia" w:cs="Times New Roman"/>
          <w:color w:val="3E3E3E"/>
          <w:sz w:val="23"/>
          <w:szCs w:val="23"/>
          <w:lang w:val="en-US" w:eastAsia="es-AR"/>
        </w:rPr>
      </w:pPr>
      <w:r w:rsidRPr="00784F49">
        <w:rPr>
          <w:rFonts w:ascii="Georgia" w:eastAsia="Times New Roman" w:hAnsi="Georgia" w:cs="Times New Roman"/>
          <w:color w:val="3E3E3E"/>
          <w:sz w:val="23"/>
          <w:szCs w:val="23"/>
          <w:lang w:eastAsia="es-AR"/>
        </w:rPr>
        <w:t xml:space="preserve">Großbritannien praktiziert ein weiteres Modell: Hier ist das Staatsoberhaupt auch gleichzeitig das Oberhaupt der Kirche. </w:t>
      </w:r>
      <w:proofErr w:type="gramStart"/>
      <w:r w:rsidRPr="00784F49">
        <w:rPr>
          <w:rFonts w:ascii="Georgia" w:eastAsia="Times New Roman" w:hAnsi="Georgia" w:cs="Times New Roman"/>
          <w:color w:val="3E3E3E"/>
          <w:sz w:val="23"/>
          <w:szCs w:val="23"/>
          <w:lang w:val="en-US" w:eastAsia="es-AR"/>
        </w:rPr>
        <w:t>1533 brach Heinrich VIII.</w:t>
      </w:r>
      <w:proofErr w:type="gramEnd"/>
      <w:r w:rsidRPr="00784F49">
        <w:rPr>
          <w:rFonts w:ascii="Georgia" w:eastAsia="Times New Roman" w:hAnsi="Georgia" w:cs="Times New Roman"/>
          <w:color w:val="3E3E3E"/>
          <w:sz w:val="23"/>
          <w:szCs w:val="23"/>
          <w:lang w:val="en-US" w:eastAsia="es-AR"/>
        </w:rPr>
        <w:t xml:space="preserve"> </w:t>
      </w:r>
      <w:proofErr w:type="gramStart"/>
      <w:r w:rsidRPr="00784F49">
        <w:rPr>
          <w:rFonts w:ascii="Georgia" w:eastAsia="Times New Roman" w:hAnsi="Georgia" w:cs="Times New Roman"/>
          <w:color w:val="3E3E3E"/>
          <w:sz w:val="23"/>
          <w:szCs w:val="23"/>
          <w:lang w:val="en-US" w:eastAsia="es-AR"/>
        </w:rPr>
        <w:t>mit</w:t>
      </w:r>
      <w:proofErr w:type="gramEnd"/>
      <w:r w:rsidRPr="00784F49">
        <w:rPr>
          <w:rFonts w:ascii="Georgia" w:eastAsia="Times New Roman" w:hAnsi="Georgia" w:cs="Times New Roman"/>
          <w:color w:val="3E3E3E"/>
          <w:sz w:val="23"/>
          <w:szCs w:val="23"/>
          <w:lang w:val="en-US" w:eastAsia="es-AR"/>
        </w:rPr>
        <w:t xml:space="preserve"> dem Papst und rief kurzerhand die anglikanische Staatskirche aus - mit ihm selbst als Chef. Daran hat sich </w:t>
      </w:r>
      <w:proofErr w:type="gramStart"/>
      <w:r w:rsidRPr="00784F49">
        <w:rPr>
          <w:rFonts w:ascii="Georgia" w:eastAsia="Times New Roman" w:hAnsi="Georgia" w:cs="Times New Roman"/>
          <w:color w:val="3E3E3E"/>
          <w:sz w:val="23"/>
          <w:szCs w:val="23"/>
          <w:lang w:val="en-US" w:eastAsia="es-AR"/>
        </w:rPr>
        <w:t>bis</w:t>
      </w:r>
      <w:proofErr w:type="gramEnd"/>
      <w:r w:rsidRPr="00784F49">
        <w:rPr>
          <w:rFonts w:ascii="Georgia" w:eastAsia="Times New Roman" w:hAnsi="Georgia" w:cs="Times New Roman"/>
          <w:color w:val="3E3E3E"/>
          <w:sz w:val="23"/>
          <w:szCs w:val="23"/>
          <w:lang w:val="en-US" w:eastAsia="es-AR"/>
        </w:rPr>
        <w:t xml:space="preserve"> heute nichts geändert. Königin Elisabeth II. </w:t>
      </w:r>
      <w:proofErr w:type="gramStart"/>
      <w:r w:rsidRPr="00784F49">
        <w:rPr>
          <w:rFonts w:ascii="Georgia" w:eastAsia="Times New Roman" w:hAnsi="Georgia" w:cs="Times New Roman"/>
          <w:color w:val="3E3E3E"/>
          <w:sz w:val="23"/>
          <w:szCs w:val="23"/>
          <w:lang w:val="en-US" w:eastAsia="es-AR"/>
        </w:rPr>
        <w:t>ist</w:t>
      </w:r>
      <w:proofErr w:type="gramEnd"/>
      <w:r w:rsidRPr="00784F49">
        <w:rPr>
          <w:rFonts w:ascii="Georgia" w:eastAsia="Times New Roman" w:hAnsi="Georgia" w:cs="Times New Roman"/>
          <w:color w:val="3E3E3E"/>
          <w:sz w:val="23"/>
          <w:szCs w:val="23"/>
          <w:lang w:val="en-US" w:eastAsia="es-AR"/>
        </w:rPr>
        <w:t xml:space="preserve"> als amtierende Monarchin das weltliche Oberhaupt der "Church of England". Sie </w:t>
      </w:r>
      <w:proofErr w:type="gramStart"/>
      <w:r w:rsidRPr="00784F49">
        <w:rPr>
          <w:rFonts w:ascii="Georgia" w:eastAsia="Times New Roman" w:hAnsi="Georgia" w:cs="Times New Roman"/>
          <w:color w:val="3E3E3E"/>
          <w:sz w:val="23"/>
          <w:szCs w:val="23"/>
          <w:lang w:val="en-US" w:eastAsia="es-AR"/>
        </w:rPr>
        <w:t>ist</w:t>
      </w:r>
      <w:proofErr w:type="gramEnd"/>
      <w:r w:rsidRPr="00784F49">
        <w:rPr>
          <w:rFonts w:ascii="Georgia" w:eastAsia="Times New Roman" w:hAnsi="Georgia" w:cs="Times New Roman"/>
          <w:color w:val="3E3E3E"/>
          <w:sz w:val="23"/>
          <w:szCs w:val="23"/>
          <w:lang w:val="en-US" w:eastAsia="es-AR"/>
        </w:rPr>
        <w:t xml:space="preserve"> Königin "von Gottes Gnaden" und hat das Recht zur Ernennung von Erzbischöfen und Bischöfen. Die Staatskirche hat zwar keinen Einfluss auf die Politik, allerdings beginnt der Schultag überall im Land mit einem Gebet und der christliche Religionsunterricht </w:t>
      </w:r>
      <w:proofErr w:type="gramStart"/>
      <w:r w:rsidRPr="00784F49">
        <w:rPr>
          <w:rFonts w:ascii="Georgia" w:eastAsia="Times New Roman" w:hAnsi="Georgia" w:cs="Times New Roman"/>
          <w:color w:val="3E3E3E"/>
          <w:sz w:val="23"/>
          <w:szCs w:val="23"/>
          <w:lang w:val="en-US" w:eastAsia="es-AR"/>
        </w:rPr>
        <w:t>ist</w:t>
      </w:r>
      <w:proofErr w:type="gramEnd"/>
      <w:r w:rsidRPr="00784F49">
        <w:rPr>
          <w:rFonts w:ascii="Georgia" w:eastAsia="Times New Roman" w:hAnsi="Georgia" w:cs="Times New Roman"/>
          <w:color w:val="3E3E3E"/>
          <w:sz w:val="23"/>
          <w:szCs w:val="23"/>
          <w:lang w:val="en-US" w:eastAsia="es-AR"/>
        </w:rPr>
        <w:t xml:space="preserve"> Pflichtfach. Außerdem wird die anglikanische Eheschließung anerkannt.</w:t>
      </w:r>
    </w:p>
    <w:p w:rsidR="00784F49" w:rsidRPr="00784F49" w:rsidRDefault="00784F49" w:rsidP="00784F49">
      <w:pPr>
        <w:shd w:val="clear" w:color="auto" w:fill="FFFFFF"/>
        <w:spacing w:after="0" w:line="375" w:lineRule="atLeast"/>
        <w:rPr>
          <w:rFonts w:ascii="Georgia" w:eastAsia="Times New Roman" w:hAnsi="Georgia" w:cs="Times New Roman"/>
          <w:color w:val="3E3E3E"/>
          <w:sz w:val="23"/>
          <w:szCs w:val="23"/>
          <w:lang w:val="en-US" w:eastAsia="es-AR"/>
        </w:rPr>
      </w:pPr>
      <w:r w:rsidRPr="00784F49">
        <w:rPr>
          <w:rFonts w:ascii="Georgia" w:eastAsia="Times New Roman" w:hAnsi="Georgia" w:cs="Times New Roman"/>
          <w:color w:val="3E3E3E"/>
          <w:sz w:val="23"/>
          <w:szCs w:val="23"/>
          <w:lang w:val="en-US" w:eastAsia="es-AR"/>
        </w:rPr>
        <w:t xml:space="preserve">Bei </w:t>
      </w:r>
      <w:proofErr w:type="gramStart"/>
      <w:r w:rsidRPr="00784F49">
        <w:rPr>
          <w:rFonts w:ascii="Georgia" w:eastAsia="Times New Roman" w:hAnsi="Georgia" w:cs="Times New Roman"/>
          <w:color w:val="3E3E3E"/>
          <w:sz w:val="23"/>
          <w:szCs w:val="23"/>
          <w:lang w:val="en-US" w:eastAsia="es-AR"/>
        </w:rPr>
        <w:t>allen</w:t>
      </w:r>
      <w:proofErr w:type="gramEnd"/>
      <w:r w:rsidRPr="00784F49">
        <w:rPr>
          <w:rFonts w:ascii="Georgia" w:eastAsia="Times New Roman" w:hAnsi="Georgia" w:cs="Times New Roman"/>
          <w:color w:val="3E3E3E"/>
          <w:sz w:val="23"/>
          <w:szCs w:val="23"/>
          <w:lang w:val="en-US" w:eastAsia="es-AR"/>
        </w:rPr>
        <w:t xml:space="preserve"> grundsätzlichen Unterschieden der drei Beziehungsmodelle zwischen Staat und Kirche gibt es jedoch auch Ähnlichkeiten. Inzwischen gehören dazu die Religionsfreiheit ebenso wie die mehr </w:t>
      </w:r>
      <w:proofErr w:type="gramStart"/>
      <w:r w:rsidRPr="00784F49">
        <w:rPr>
          <w:rFonts w:ascii="Georgia" w:eastAsia="Times New Roman" w:hAnsi="Georgia" w:cs="Times New Roman"/>
          <w:color w:val="3E3E3E"/>
          <w:sz w:val="23"/>
          <w:szCs w:val="23"/>
          <w:lang w:val="en-US" w:eastAsia="es-AR"/>
        </w:rPr>
        <w:t>oder</w:t>
      </w:r>
      <w:proofErr w:type="gramEnd"/>
      <w:r w:rsidRPr="00784F49">
        <w:rPr>
          <w:rFonts w:ascii="Georgia" w:eastAsia="Times New Roman" w:hAnsi="Georgia" w:cs="Times New Roman"/>
          <w:color w:val="3E3E3E"/>
          <w:sz w:val="23"/>
          <w:szCs w:val="23"/>
          <w:lang w:val="en-US" w:eastAsia="es-AR"/>
        </w:rPr>
        <w:t xml:space="preserve"> minder ausgeprägte Zusammenarbeit der beiden Partner. Und noch eine Gemeinsamkeit gibt es: wachsende Bevölkerungskreise in den traditionell christlich dominierten Ländern Europas zeigen eine gewisse Kirchenferne. </w:t>
      </w:r>
    </w:p>
    <w:p w:rsidR="00784F49" w:rsidRPr="00784F49" w:rsidRDefault="00784F49" w:rsidP="000E659C">
      <w:pPr>
        <w:pStyle w:val="NormalWeb"/>
        <w:shd w:val="clear" w:color="auto" w:fill="FFFFFF"/>
        <w:spacing w:before="96" w:beforeAutospacing="0" w:after="120" w:afterAutospacing="0" w:line="288" w:lineRule="atLeast"/>
        <w:rPr>
          <w:rFonts w:ascii="Arial" w:hAnsi="Arial" w:cs="Arial"/>
          <w:color w:val="000000"/>
          <w:lang w:val="en-US"/>
        </w:rPr>
      </w:pPr>
    </w:p>
    <w:p w:rsidR="00317FDB" w:rsidRPr="00784F49" w:rsidRDefault="00317FDB" w:rsidP="000E659C">
      <w:pPr>
        <w:pStyle w:val="NormalWeb"/>
        <w:shd w:val="clear" w:color="auto" w:fill="FFFFFF"/>
        <w:spacing w:before="96" w:beforeAutospacing="0" w:after="120" w:afterAutospacing="0" w:line="288" w:lineRule="atLeast"/>
        <w:rPr>
          <w:rFonts w:ascii="Arial" w:hAnsi="Arial" w:cs="Arial"/>
          <w:color w:val="000000"/>
          <w:lang w:val="en-US"/>
        </w:rPr>
      </w:pPr>
    </w:p>
    <w:p w:rsidR="00317FDB" w:rsidRPr="00317FDB" w:rsidRDefault="00317FDB" w:rsidP="00317FDB">
      <w:pPr>
        <w:pStyle w:val="NormalWeb"/>
        <w:shd w:val="clear" w:color="auto" w:fill="FFFFFF"/>
        <w:spacing w:before="96" w:beforeAutospacing="0" w:after="120" w:afterAutospacing="0" w:line="288" w:lineRule="atLeast"/>
        <w:rPr>
          <w:rFonts w:ascii="Arial" w:hAnsi="Arial" w:cs="Arial"/>
          <w:color w:val="000000"/>
          <w:lang w:val="fr-FR"/>
        </w:rPr>
      </w:pPr>
      <w:r w:rsidRPr="00317FDB">
        <w:rPr>
          <w:rFonts w:ascii="Arial" w:hAnsi="Arial" w:cs="Arial"/>
          <w:b/>
          <w:color w:val="000000"/>
          <w:lang w:val="en-US"/>
        </w:rPr>
        <w:t>Schweizerische Eidgenossenschaft:</w:t>
      </w:r>
      <w:r w:rsidRPr="00317FDB">
        <w:rPr>
          <w:rFonts w:ascii="Arial" w:hAnsi="Arial" w:cs="Arial"/>
          <w:color w:val="000000"/>
          <w:lang w:val="en-US"/>
        </w:rPr>
        <w:t xml:space="preserve"> In der</w:t>
      </w:r>
      <w:r w:rsidRPr="00317FDB">
        <w:rPr>
          <w:rStyle w:val="apple-converted-space"/>
          <w:rFonts w:ascii="Arial" w:hAnsi="Arial" w:cs="Arial"/>
          <w:color w:val="000000"/>
          <w:lang w:val="en-US"/>
        </w:rPr>
        <w:t> </w:t>
      </w:r>
      <w:hyperlink r:id="rId80" w:tooltip="Schweiz" w:history="1">
        <w:r w:rsidRPr="00317FDB">
          <w:rPr>
            <w:rStyle w:val="Hipervnculo"/>
            <w:rFonts w:ascii="Arial" w:hAnsi="Arial" w:cs="Arial"/>
            <w:color w:val="0B0080"/>
            <w:lang w:val="en-US"/>
          </w:rPr>
          <w:t>Schweiz</w:t>
        </w:r>
      </w:hyperlink>
      <w:r w:rsidRPr="00317FDB">
        <w:rPr>
          <w:rStyle w:val="apple-converted-space"/>
          <w:rFonts w:ascii="Arial" w:hAnsi="Arial" w:cs="Arial"/>
          <w:color w:val="000000"/>
          <w:lang w:val="en-US"/>
        </w:rPr>
        <w:t> </w:t>
      </w:r>
      <w:r w:rsidRPr="00317FDB">
        <w:rPr>
          <w:rFonts w:ascii="Arial" w:hAnsi="Arial" w:cs="Arial"/>
          <w:color w:val="000000"/>
          <w:lang w:val="en-US"/>
        </w:rPr>
        <w:t>gibt es keine vollständige Trennung von Religion und Staat. Artikel 15 der Bundesverfassung</w:t>
      </w:r>
      <w:hyperlink r:id="rId81" w:anchor="cite_note-6" w:history="1">
        <w:r w:rsidRPr="00317FDB">
          <w:rPr>
            <w:rStyle w:val="Hipervnculo"/>
            <w:rFonts w:ascii="Arial" w:hAnsi="Arial" w:cs="Arial"/>
            <w:color w:val="0B0080"/>
            <w:vertAlign w:val="superscript"/>
            <w:lang w:val="en-US"/>
          </w:rPr>
          <w:t>[6]</w:t>
        </w:r>
      </w:hyperlink>
      <w:r w:rsidRPr="00317FDB">
        <w:rPr>
          <w:rStyle w:val="apple-converted-space"/>
          <w:rFonts w:ascii="Arial" w:hAnsi="Arial" w:cs="Arial"/>
          <w:color w:val="000000"/>
          <w:lang w:val="en-US"/>
        </w:rPr>
        <w:t> </w:t>
      </w:r>
      <w:r w:rsidRPr="00317FDB">
        <w:rPr>
          <w:rFonts w:ascii="Arial" w:hAnsi="Arial" w:cs="Arial"/>
          <w:color w:val="000000"/>
          <w:lang w:val="en-US"/>
        </w:rPr>
        <w:t>garantiert zwar die</w:t>
      </w:r>
      <w:r w:rsidRPr="00317FDB">
        <w:rPr>
          <w:rStyle w:val="apple-converted-space"/>
          <w:rFonts w:ascii="Arial" w:hAnsi="Arial" w:cs="Arial"/>
          <w:color w:val="000000"/>
          <w:lang w:val="en-US"/>
        </w:rPr>
        <w:t> </w:t>
      </w:r>
      <w:hyperlink r:id="rId82" w:tooltip="Glaubensfreiheit" w:history="1">
        <w:r w:rsidRPr="00317FDB">
          <w:rPr>
            <w:rStyle w:val="Hipervnculo"/>
            <w:rFonts w:ascii="Arial" w:hAnsi="Arial" w:cs="Arial"/>
            <w:color w:val="0B0080"/>
            <w:lang w:val="en-US"/>
          </w:rPr>
          <w:t>Glaubens-</w:t>
        </w:r>
      </w:hyperlink>
      <w:r w:rsidRPr="00317FDB">
        <w:rPr>
          <w:rFonts w:ascii="Arial" w:hAnsi="Arial" w:cs="Arial"/>
          <w:color w:val="000000"/>
          <w:lang w:val="en-US"/>
        </w:rPr>
        <w:t>und</w:t>
      </w:r>
      <w:r w:rsidRPr="00317FDB">
        <w:rPr>
          <w:rStyle w:val="apple-converted-space"/>
          <w:rFonts w:ascii="Arial" w:hAnsi="Arial" w:cs="Arial"/>
          <w:color w:val="000000"/>
          <w:lang w:val="en-US"/>
        </w:rPr>
        <w:t> </w:t>
      </w:r>
      <w:hyperlink r:id="rId83" w:tooltip="Gewissensfreiheit" w:history="1">
        <w:r w:rsidRPr="00317FDB">
          <w:rPr>
            <w:rStyle w:val="Hipervnculo"/>
            <w:rFonts w:ascii="Arial" w:hAnsi="Arial" w:cs="Arial"/>
            <w:color w:val="0B0080"/>
            <w:lang w:val="en-US"/>
          </w:rPr>
          <w:t>Gewissensfreiheit</w:t>
        </w:r>
      </w:hyperlink>
      <w:r w:rsidRPr="00317FDB">
        <w:rPr>
          <w:rFonts w:ascii="Arial" w:hAnsi="Arial" w:cs="Arial"/>
          <w:color w:val="000000"/>
          <w:lang w:val="en-US"/>
        </w:rPr>
        <w:t>: Jede Person hat das Recht, ihre Religion und ihre</w:t>
      </w:r>
      <w:r w:rsidRPr="00317FDB">
        <w:rPr>
          <w:rStyle w:val="apple-converted-space"/>
          <w:rFonts w:ascii="Arial" w:hAnsi="Arial" w:cs="Arial"/>
          <w:color w:val="000000"/>
          <w:lang w:val="en-US"/>
        </w:rPr>
        <w:t> </w:t>
      </w:r>
      <w:hyperlink r:id="rId84" w:tooltip="Weltanschauung" w:history="1">
        <w:r w:rsidRPr="00317FDB">
          <w:rPr>
            <w:rStyle w:val="Hipervnculo"/>
            <w:rFonts w:ascii="Arial" w:hAnsi="Arial" w:cs="Arial"/>
            <w:color w:val="0B0080"/>
            <w:lang w:val="en-US"/>
          </w:rPr>
          <w:t>weltanschauliche Überzeugung</w:t>
        </w:r>
      </w:hyperlink>
      <w:r w:rsidRPr="00317FDB">
        <w:rPr>
          <w:rStyle w:val="apple-converted-space"/>
          <w:rFonts w:ascii="Arial" w:hAnsi="Arial" w:cs="Arial"/>
          <w:color w:val="000000"/>
          <w:lang w:val="en-US"/>
        </w:rPr>
        <w:t> </w:t>
      </w:r>
      <w:r w:rsidRPr="00317FDB">
        <w:rPr>
          <w:rFonts w:ascii="Arial" w:hAnsi="Arial" w:cs="Arial"/>
          <w:color w:val="000000"/>
          <w:lang w:val="en-US"/>
        </w:rPr>
        <w:t xml:space="preserve">frei zu wählen, niemand darf gezwungen werden, einer Religionsgemeinschaft beizutreten oder anzugehören. </w:t>
      </w:r>
      <w:proofErr w:type="gramStart"/>
      <w:r w:rsidRPr="00317FDB">
        <w:rPr>
          <w:rFonts w:ascii="Arial" w:hAnsi="Arial" w:cs="Arial"/>
          <w:color w:val="000000"/>
          <w:lang w:val="en-US"/>
        </w:rPr>
        <w:t>Doch die</w:t>
      </w:r>
      <w:r w:rsidRPr="00317FDB">
        <w:rPr>
          <w:rStyle w:val="apple-converted-space"/>
          <w:rFonts w:ascii="Arial" w:hAnsi="Arial" w:cs="Arial"/>
          <w:color w:val="000000"/>
          <w:lang w:val="en-US"/>
        </w:rPr>
        <w:t> </w:t>
      </w:r>
      <w:hyperlink r:id="rId85" w:tooltip="Präambel" w:history="1">
        <w:r w:rsidRPr="00317FDB">
          <w:rPr>
            <w:rStyle w:val="Hipervnculo"/>
            <w:rFonts w:ascii="Arial" w:hAnsi="Arial" w:cs="Arial"/>
            <w:color w:val="0B0080"/>
            <w:lang w:val="en-US"/>
          </w:rPr>
          <w:t>Präambel</w:t>
        </w:r>
      </w:hyperlink>
      <w:r w:rsidRPr="00317FDB">
        <w:rPr>
          <w:rStyle w:val="apple-converted-space"/>
          <w:rFonts w:ascii="Arial" w:hAnsi="Arial" w:cs="Arial"/>
          <w:color w:val="000000"/>
          <w:lang w:val="en-US"/>
        </w:rPr>
        <w:t> </w:t>
      </w:r>
      <w:r w:rsidRPr="00317FDB">
        <w:rPr>
          <w:rFonts w:ascii="Arial" w:hAnsi="Arial" w:cs="Arial"/>
          <w:color w:val="000000"/>
          <w:lang w:val="en-US"/>
        </w:rPr>
        <w:t>der Bundesverfassung beginnt mit „Im Namen Gottes des Allmächtigen…“</w:t>
      </w:r>
      <w:proofErr w:type="gramEnd"/>
      <w:r w:rsidRPr="00317FDB">
        <w:rPr>
          <w:rFonts w:ascii="Arial" w:hAnsi="Arial" w:cs="Arial"/>
          <w:color w:val="000000"/>
          <w:lang w:val="en-US"/>
        </w:rPr>
        <w:t xml:space="preserve"> </w:t>
      </w:r>
      <w:r w:rsidRPr="00317FDB">
        <w:rPr>
          <w:rFonts w:ascii="Arial" w:hAnsi="Arial" w:cs="Arial"/>
          <w:color w:val="000000"/>
          <w:lang w:val="fr-FR"/>
        </w:rPr>
        <w:t>Der Text der</w:t>
      </w:r>
      <w:r w:rsidRPr="00317FDB">
        <w:rPr>
          <w:rStyle w:val="apple-converted-space"/>
          <w:rFonts w:ascii="Arial" w:hAnsi="Arial" w:cs="Arial"/>
          <w:color w:val="000000"/>
          <w:lang w:val="fr-FR"/>
        </w:rPr>
        <w:t> </w:t>
      </w:r>
      <w:hyperlink r:id="rId86" w:tooltip="Schweizerpsalm" w:history="1">
        <w:r w:rsidRPr="00317FDB">
          <w:rPr>
            <w:rStyle w:val="Hipervnculo"/>
            <w:rFonts w:ascii="Arial" w:hAnsi="Arial" w:cs="Arial"/>
            <w:color w:val="0B0080"/>
            <w:lang w:val="fr-FR"/>
          </w:rPr>
          <w:t>Landeshymne</w:t>
        </w:r>
      </w:hyperlink>
      <w:r w:rsidRPr="00317FDB">
        <w:rPr>
          <w:rStyle w:val="apple-converted-space"/>
          <w:rFonts w:ascii="Arial" w:hAnsi="Arial" w:cs="Arial"/>
          <w:color w:val="000000"/>
          <w:lang w:val="fr-FR"/>
        </w:rPr>
        <w:t> </w:t>
      </w:r>
      <w:r w:rsidRPr="00317FDB">
        <w:rPr>
          <w:rFonts w:ascii="Arial" w:hAnsi="Arial" w:cs="Arial"/>
          <w:color w:val="000000"/>
          <w:lang w:val="fr-FR"/>
        </w:rPr>
        <w:t>ist der von Religiosität und Patriotismus inspirierte „Schweizerpsalm“.</w:t>
      </w:r>
    </w:p>
    <w:p w:rsidR="00317FDB" w:rsidRDefault="00317FDB" w:rsidP="00317FDB">
      <w:pPr>
        <w:pStyle w:val="NormalWeb"/>
        <w:shd w:val="clear" w:color="auto" w:fill="FFFFFF"/>
        <w:spacing w:before="96" w:beforeAutospacing="0" w:after="120" w:afterAutospacing="0" w:line="288" w:lineRule="atLeast"/>
        <w:rPr>
          <w:rFonts w:ascii="Arial" w:hAnsi="Arial" w:cs="Arial"/>
          <w:color w:val="000000"/>
          <w:lang w:val="en-US"/>
        </w:rPr>
      </w:pPr>
      <w:r w:rsidRPr="00317FDB">
        <w:rPr>
          <w:rFonts w:ascii="Arial" w:hAnsi="Arial" w:cs="Arial"/>
          <w:color w:val="000000"/>
          <w:lang w:val="fr-FR"/>
        </w:rPr>
        <w:t xml:space="preserve">Die nähere Ausgestaltung des Verhältnisses zwischen Kirche und Staat ist gemäss Artikel 72 der </w:t>
      </w:r>
      <w:proofErr w:type="gramStart"/>
      <w:r w:rsidRPr="00317FDB">
        <w:rPr>
          <w:rFonts w:ascii="Arial" w:hAnsi="Arial" w:cs="Arial"/>
          <w:color w:val="000000"/>
          <w:lang w:val="fr-FR"/>
        </w:rPr>
        <w:t>Bundesverfassung</w:t>
      </w:r>
      <w:proofErr w:type="gramEnd"/>
      <w:r w:rsidRPr="00317FDB">
        <w:rPr>
          <w:rFonts w:ascii="Arial" w:hAnsi="Arial" w:cs="Arial"/>
          <w:color w:val="000000"/>
          <w:vertAlign w:val="superscript"/>
        </w:rPr>
        <w:fldChar w:fldCharType="begin"/>
      </w:r>
      <w:r w:rsidRPr="00317FDB">
        <w:rPr>
          <w:rFonts w:ascii="Arial" w:hAnsi="Arial" w:cs="Arial"/>
          <w:color w:val="000000"/>
          <w:vertAlign w:val="superscript"/>
          <w:lang w:val="fr-FR"/>
        </w:rPr>
        <w:instrText xml:space="preserve"> HYPERLINK "https://de.wikipedia.org/wiki/Trennung_von_Kirche_und_Staat" \l "cite_note-7" </w:instrText>
      </w:r>
      <w:r w:rsidRPr="00317FDB">
        <w:rPr>
          <w:rFonts w:ascii="Arial" w:hAnsi="Arial" w:cs="Arial"/>
          <w:color w:val="000000"/>
          <w:vertAlign w:val="superscript"/>
        </w:rPr>
        <w:fldChar w:fldCharType="separate"/>
      </w:r>
      <w:r w:rsidRPr="00317FDB">
        <w:rPr>
          <w:rStyle w:val="Hipervnculo"/>
          <w:rFonts w:ascii="Arial" w:hAnsi="Arial" w:cs="Arial"/>
          <w:color w:val="0B0080"/>
          <w:vertAlign w:val="superscript"/>
          <w:lang w:val="fr-FR"/>
        </w:rPr>
        <w:t>[7]</w:t>
      </w:r>
      <w:r w:rsidRPr="00317FDB">
        <w:rPr>
          <w:rFonts w:ascii="Arial" w:hAnsi="Arial" w:cs="Arial"/>
          <w:color w:val="000000"/>
          <w:vertAlign w:val="superscript"/>
        </w:rPr>
        <w:fldChar w:fldCharType="end"/>
      </w:r>
      <w:r w:rsidRPr="00317FDB">
        <w:rPr>
          <w:rStyle w:val="apple-converted-space"/>
          <w:rFonts w:ascii="Arial" w:hAnsi="Arial" w:cs="Arial"/>
          <w:color w:val="000000"/>
          <w:lang w:val="fr-FR"/>
        </w:rPr>
        <w:t> </w:t>
      </w:r>
      <w:r w:rsidRPr="00317FDB">
        <w:rPr>
          <w:rFonts w:ascii="Arial" w:hAnsi="Arial" w:cs="Arial"/>
          <w:color w:val="000000"/>
          <w:lang w:val="fr-FR"/>
        </w:rPr>
        <w:t>Sache der</w:t>
      </w:r>
      <w:r w:rsidRPr="00317FDB">
        <w:rPr>
          <w:rStyle w:val="apple-converted-space"/>
          <w:rFonts w:ascii="Arial" w:hAnsi="Arial" w:cs="Arial"/>
          <w:color w:val="000000"/>
          <w:lang w:val="fr-FR"/>
        </w:rPr>
        <w:t> </w:t>
      </w:r>
      <w:hyperlink r:id="rId87" w:tooltip="Schweizer Kantone" w:history="1">
        <w:r w:rsidRPr="00317FDB">
          <w:rPr>
            <w:rStyle w:val="Hipervnculo"/>
            <w:rFonts w:ascii="Arial" w:hAnsi="Arial" w:cs="Arial"/>
            <w:color w:val="0B0080"/>
            <w:lang w:val="fr-FR"/>
          </w:rPr>
          <w:t>Kantone</w:t>
        </w:r>
      </w:hyperlink>
      <w:r w:rsidRPr="00317FDB">
        <w:rPr>
          <w:rFonts w:ascii="Arial" w:hAnsi="Arial" w:cs="Arial"/>
          <w:color w:val="000000"/>
          <w:lang w:val="fr-FR"/>
        </w:rPr>
        <w:t xml:space="preserve">. </w:t>
      </w:r>
      <w:r w:rsidRPr="00317FDB">
        <w:rPr>
          <w:rFonts w:ascii="Arial" w:hAnsi="Arial" w:cs="Arial"/>
          <w:color w:val="000000"/>
          <w:lang w:val="en-US"/>
        </w:rPr>
        <w:t xml:space="preserve">Jeder Kanton (beeinflusst durch seine Geschichte) regelt diese Beziehung </w:t>
      </w:r>
      <w:proofErr w:type="gramStart"/>
      <w:r w:rsidRPr="00317FDB">
        <w:rPr>
          <w:rFonts w:ascii="Arial" w:hAnsi="Arial" w:cs="Arial"/>
          <w:color w:val="000000"/>
          <w:lang w:val="en-US"/>
        </w:rPr>
        <w:t>anders</w:t>
      </w:r>
      <w:proofErr w:type="gramEnd"/>
      <w:r w:rsidRPr="00317FDB">
        <w:rPr>
          <w:rFonts w:ascii="Arial" w:hAnsi="Arial" w:cs="Arial"/>
          <w:color w:val="000000"/>
          <w:lang w:val="en-US"/>
        </w:rPr>
        <w:t>.</w:t>
      </w:r>
    </w:p>
    <w:p w:rsidR="00317FDB" w:rsidRPr="00317FDB" w:rsidRDefault="00317FDB" w:rsidP="00317FDB">
      <w:pPr>
        <w:pStyle w:val="NormalWeb"/>
        <w:shd w:val="clear" w:color="auto" w:fill="FFFFFF"/>
        <w:spacing w:before="96" w:beforeAutospacing="0" w:after="120" w:afterAutospacing="0" w:line="288" w:lineRule="atLeast"/>
        <w:rPr>
          <w:rFonts w:ascii="Arial" w:hAnsi="Arial" w:cs="Arial"/>
          <w:color w:val="000000"/>
          <w:lang w:val="en-US"/>
        </w:rPr>
      </w:pPr>
      <w:r w:rsidRPr="00317FDB">
        <w:rPr>
          <w:rFonts w:ascii="Arial" w:hAnsi="Arial" w:cs="Arial"/>
          <w:b/>
          <w:color w:val="000000"/>
          <w:lang w:val="en-US"/>
        </w:rPr>
        <w:lastRenderedPageBreak/>
        <w:t>Österreich:</w:t>
      </w:r>
      <w:r>
        <w:rPr>
          <w:rFonts w:ascii="Arial" w:hAnsi="Arial" w:cs="Arial"/>
          <w:b/>
          <w:color w:val="000000"/>
          <w:lang w:val="en-US"/>
        </w:rPr>
        <w:t xml:space="preserve"> </w:t>
      </w:r>
      <w:r w:rsidRPr="00317FDB">
        <w:rPr>
          <w:rFonts w:ascii="Arial" w:hAnsi="Arial" w:cs="Arial"/>
          <w:color w:val="000000"/>
          <w:shd w:val="clear" w:color="auto" w:fill="FFFFFF"/>
          <w:lang w:val="en-US"/>
        </w:rPr>
        <w:t>Die</w:t>
      </w:r>
      <w:r w:rsidRPr="00317FDB">
        <w:rPr>
          <w:rStyle w:val="apple-converted-space"/>
          <w:rFonts w:ascii="Arial" w:hAnsi="Arial" w:cs="Arial"/>
          <w:color w:val="000000"/>
          <w:shd w:val="clear" w:color="auto" w:fill="FFFFFF"/>
          <w:lang w:val="en-US"/>
        </w:rPr>
        <w:t> </w:t>
      </w:r>
      <w:r w:rsidRPr="00317FDB">
        <w:rPr>
          <w:rFonts w:ascii="Arial" w:hAnsi="Arial" w:cs="Arial"/>
          <w:b/>
          <w:bCs/>
          <w:color w:val="000000"/>
          <w:shd w:val="clear" w:color="auto" w:fill="FFFFFF"/>
          <w:lang w:val="en-US"/>
        </w:rPr>
        <w:t>Religionsfreiheit in Österreich</w:t>
      </w:r>
      <w:r w:rsidRPr="00317FDB">
        <w:rPr>
          <w:rStyle w:val="apple-converted-space"/>
          <w:rFonts w:ascii="Arial" w:hAnsi="Arial" w:cs="Arial"/>
          <w:color w:val="000000"/>
          <w:shd w:val="clear" w:color="auto" w:fill="FFFFFF"/>
          <w:lang w:val="en-US"/>
        </w:rPr>
        <w:t> </w:t>
      </w:r>
      <w:r w:rsidRPr="00317FDB">
        <w:rPr>
          <w:rFonts w:ascii="Arial" w:hAnsi="Arial" w:cs="Arial"/>
          <w:color w:val="000000"/>
          <w:shd w:val="clear" w:color="auto" w:fill="FFFFFF"/>
          <w:lang w:val="en-US"/>
        </w:rPr>
        <w:t>setzte sich in mehreren Schritten in der Zeit von 1781 bis 1919 durch, also etwa während des sogenannten „</w:t>
      </w:r>
      <w:hyperlink r:id="rId88" w:tooltip="Langes 19. Jahrhundert" w:history="1">
        <w:r w:rsidRPr="00317FDB">
          <w:rPr>
            <w:rStyle w:val="Hipervnculo"/>
            <w:rFonts w:ascii="Arial" w:hAnsi="Arial" w:cs="Arial"/>
            <w:color w:val="0B0080"/>
            <w:u w:val="none"/>
            <w:shd w:val="clear" w:color="auto" w:fill="FFFFFF"/>
            <w:lang w:val="en-US"/>
          </w:rPr>
          <w:t xml:space="preserve">langen 19. </w:t>
        </w:r>
        <w:proofErr w:type="gramStart"/>
        <w:r w:rsidRPr="00317FDB">
          <w:rPr>
            <w:rStyle w:val="Hipervnculo"/>
            <w:rFonts w:ascii="Arial" w:hAnsi="Arial" w:cs="Arial"/>
            <w:color w:val="0B0080"/>
            <w:u w:val="none"/>
            <w:shd w:val="clear" w:color="auto" w:fill="FFFFFF"/>
            <w:lang w:val="en-US"/>
          </w:rPr>
          <w:t>Jahrhunderts</w:t>
        </w:r>
      </w:hyperlink>
      <w:r w:rsidRPr="00317FDB">
        <w:rPr>
          <w:rFonts w:ascii="Arial" w:hAnsi="Arial" w:cs="Arial"/>
          <w:color w:val="000000"/>
          <w:shd w:val="clear" w:color="auto" w:fill="FFFFFF"/>
          <w:lang w:val="en-US"/>
        </w:rPr>
        <w:t>“.</w:t>
      </w:r>
      <w:proofErr w:type="gramEnd"/>
      <w:r w:rsidR="00150869">
        <w:rPr>
          <w:rFonts w:ascii="Arial" w:hAnsi="Arial" w:cs="Arial"/>
          <w:color w:val="000000"/>
          <w:shd w:val="clear" w:color="auto" w:fill="FFFFFF"/>
          <w:lang w:val="en-US"/>
        </w:rPr>
        <w:t xml:space="preserve"> </w:t>
      </w:r>
      <w:proofErr w:type="gramStart"/>
      <w:r w:rsidRPr="00150869">
        <w:rPr>
          <w:rFonts w:ascii="Arial" w:hAnsi="Arial" w:cs="Arial"/>
          <w:color w:val="000000"/>
          <w:lang w:val="en-US"/>
        </w:rPr>
        <w:t>Der Ausgangspunkt der Religionsfreiheit in Österreich war das </w:t>
      </w:r>
      <w:hyperlink r:id="rId89" w:tooltip="Toleranzpatent" w:history="1">
        <w:r w:rsidRPr="00150869">
          <w:rPr>
            <w:rFonts w:ascii="Arial" w:hAnsi="Arial" w:cs="Arial"/>
            <w:color w:val="0B0080"/>
            <w:u w:val="single"/>
            <w:lang w:val="en-US"/>
          </w:rPr>
          <w:t>Toleranzpatent</w:t>
        </w:r>
      </w:hyperlink>
      <w:r w:rsidRPr="00150869">
        <w:rPr>
          <w:rFonts w:ascii="Arial" w:hAnsi="Arial" w:cs="Arial"/>
          <w:color w:val="000000"/>
          <w:lang w:val="en-US"/>
        </w:rPr>
        <w:t> aus dem Jahre 1781 unter </w:t>
      </w:r>
      <w:hyperlink r:id="rId90" w:tooltip="Joseph II. (HRR)" w:history="1">
        <w:r w:rsidRPr="00150869">
          <w:rPr>
            <w:rFonts w:ascii="Arial" w:hAnsi="Arial" w:cs="Arial"/>
            <w:color w:val="0B0080"/>
            <w:u w:val="single"/>
            <w:lang w:val="en-US"/>
          </w:rPr>
          <w:t>Joseph II.</w:t>
        </w:r>
        <w:proofErr w:type="gramEnd"/>
      </w:hyperlink>
      <w:r w:rsidRPr="00150869">
        <w:rPr>
          <w:rFonts w:ascii="Arial" w:hAnsi="Arial" w:cs="Arial"/>
          <w:color w:val="000000"/>
          <w:lang w:val="en-US"/>
        </w:rPr>
        <w:t xml:space="preserve"> </w:t>
      </w:r>
      <w:r w:rsidRPr="00317FDB">
        <w:rPr>
          <w:rFonts w:ascii="Arial" w:hAnsi="Arial" w:cs="Arial"/>
          <w:color w:val="000000"/>
          <w:lang w:val="en-US"/>
        </w:rPr>
        <w:t>Dieses Gesetz, ganz im Geist des</w:t>
      </w:r>
      <w:r w:rsidRPr="00150869">
        <w:rPr>
          <w:rFonts w:ascii="Arial" w:hAnsi="Arial" w:cs="Arial"/>
          <w:color w:val="000000"/>
          <w:lang w:val="en-US"/>
        </w:rPr>
        <w:t> </w:t>
      </w:r>
      <w:hyperlink r:id="rId91" w:tooltip="Aufgeklärter Absolutismus" w:history="1">
        <w:r w:rsidRPr="00150869">
          <w:rPr>
            <w:rFonts w:ascii="Arial" w:hAnsi="Arial" w:cs="Arial"/>
            <w:color w:val="0B0080"/>
            <w:u w:val="single"/>
            <w:lang w:val="en-US"/>
          </w:rPr>
          <w:t>aufgeklärten Absolutismus</w:t>
        </w:r>
      </w:hyperlink>
      <w:r w:rsidRPr="00317FDB">
        <w:rPr>
          <w:rFonts w:ascii="Arial" w:hAnsi="Arial" w:cs="Arial"/>
          <w:color w:val="000000"/>
          <w:lang w:val="en-US"/>
        </w:rPr>
        <w:t>, gewährte „Überzeugt von der Schädlichkeit jeglichen Gewissenzwangs“ die persönliche Glaubens- und Gewissensfreiheit für die Angehörigen der „</w:t>
      </w:r>
      <w:hyperlink r:id="rId92" w:tooltip="Protestantismus" w:history="1">
        <w:r w:rsidRPr="00150869">
          <w:rPr>
            <w:rFonts w:ascii="Arial" w:hAnsi="Arial" w:cs="Arial"/>
            <w:color w:val="0B0080"/>
            <w:u w:val="single"/>
            <w:lang w:val="en-US"/>
          </w:rPr>
          <w:t>augsburgischen und helvetischen Religionsverwandten</w:t>
        </w:r>
      </w:hyperlink>
      <w:r w:rsidRPr="00317FDB">
        <w:rPr>
          <w:rFonts w:ascii="Arial" w:hAnsi="Arial" w:cs="Arial"/>
          <w:color w:val="000000"/>
          <w:lang w:val="en-US"/>
        </w:rPr>
        <w:t>“, aber nicht die Freiheit für die Religionsgemeinschaft selbst. Zwar wurde den „evangelischen Religionsverwandten</w:t>
      </w:r>
      <w:proofErr w:type="gramStart"/>
      <w:r w:rsidRPr="00317FDB">
        <w:rPr>
          <w:rFonts w:ascii="Arial" w:hAnsi="Arial" w:cs="Arial"/>
          <w:color w:val="000000"/>
          <w:lang w:val="en-US"/>
        </w:rPr>
        <w:t>“ das</w:t>
      </w:r>
      <w:proofErr w:type="gramEnd"/>
      <w:r w:rsidRPr="00317FDB">
        <w:rPr>
          <w:rFonts w:ascii="Arial" w:hAnsi="Arial" w:cs="Arial"/>
          <w:color w:val="000000"/>
          <w:lang w:val="en-US"/>
        </w:rPr>
        <w:t xml:space="preserve"> Recht auf Gründung von Pfarrgemeinden zugestanden, gleichzeitig wurde die Evangelische Kirche aber eine Verwaltungsangelegenheit des Staates (kaiserliches Konsistorium zunächst in</w:t>
      </w:r>
      <w:r w:rsidRPr="00150869">
        <w:rPr>
          <w:rFonts w:ascii="Arial" w:hAnsi="Arial" w:cs="Arial"/>
          <w:color w:val="000000"/>
          <w:lang w:val="en-US"/>
        </w:rPr>
        <w:t> </w:t>
      </w:r>
      <w:hyperlink r:id="rId93" w:tooltip="Cieszyn" w:history="1">
        <w:r w:rsidRPr="00150869">
          <w:rPr>
            <w:rFonts w:ascii="Arial" w:hAnsi="Arial" w:cs="Arial"/>
            <w:color w:val="0B0080"/>
            <w:u w:val="single"/>
            <w:lang w:val="en-US"/>
          </w:rPr>
          <w:t>Teschen</w:t>
        </w:r>
      </w:hyperlink>
      <w:r w:rsidRPr="00317FDB">
        <w:rPr>
          <w:rFonts w:ascii="Arial" w:hAnsi="Arial" w:cs="Arial"/>
          <w:color w:val="000000"/>
          <w:lang w:val="en-US"/>
        </w:rPr>
        <w:t>, später Wien).</w:t>
      </w:r>
    </w:p>
    <w:p w:rsidR="00317FDB" w:rsidRPr="00317FDB" w:rsidRDefault="00317FDB" w:rsidP="00317FDB">
      <w:pPr>
        <w:shd w:val="clear" w:color="auto" w:fill="FFFFFF"/>
        <w:spacing w:after="72" w:line="288" w:lineRule="atLeast"/>
        <w:outlineLvl w:val="2"/>
        <w:rPr>
          <w:rFonts w:ascii="Arial" w:eastAsia="Times New Roman" w:hAnsi="Arial" w:cs="Arial"/>
          <w:b/>
          <w:bCs/>
          <w:color w:val="000000"/>
          <w:sz w:val="24"/>
          <w:szCs w:val="24"/>
          <w:lang w:val="en-US" w:eastAsia="es-AR"/>
        </w:rPr>
      </w:pPr>
      <w:r w:rsidRPr="00150869">
        <w:rPr>
          <w:rFonts w:ascii="Arial" w:eastAsia="Times New Roman" w:hAnsi="Arial" w:cs="Arial"/>
          <w:b/>
          <w:bCs/>
          <w:color w:val="000000"/>
          <w:sz w:val="24"/>
          <w:szCs w:val="24"/>
          <w:lang w:val="en-US" w:eastAsia="es-AR"/>
        </w:rPr>
        <w:t xml:space="preserve">Öffentliches und privates </w:t>
      </w:r>
      <w:proofErr w:type="gramStart"/>
      <w:r w:rsidRPr="00150869">
        <w:rPr>
          <w:rFonts w:ascii="Arial" w:eastAsia="Times New Roman" w:hAnsi="Arial" w:cs="Arial"/>
          <w:b/>
          <w:bCs/>
          <w:color w:val="000000"/>
          <w:sz w:val="24"/>
          <w:szCs w:val="24"/>
          <w:lang w:val="en-US" w:eastAsia="es-AR"/>
        </w:rPr>
        <w:t>Exerzitium</w:t>
      </w:r>
      <w:r w:rsidRPr="00150869">
        <w:rPr>
          <w:rFonts w:ascii="Arial" w:eastAsia="Times New Roman" w:hAnsi="Arial" w:cs="Arial"/>
          <w:color w:val="000000"/>
          <w:sz w:val="24"/>
          <w:szCs w:val="24"/>
          <w:lang w:val="en-US" w:eastAsia="es-AR"/>
        </w:rPr>
        <w:t>[</w:t>
      </w:r>
      <w:proofErr w:type="gramEnd"/>
      <w:r w:rsidRPr="00150869">
        <w:rPr>
          <w:rFonts w:ascii="Arial" w:eastAsia="Times New Roman" w:hAnsi="Arial" w:cs="Arial"/>
          <w:color w:val="000000"/>
          <w:sz w:val="24"/>
          <w:szCs w:val="24"/>
          <w:lang w:eastAsia="es-AR"/>
        </w:rPr>
        <w:fldChar w:fldCharType="begin"/>
      </w:r>
      <w:r w:rsidRPr="00150869">
        <w:rPr>
          <w:rFonts w:ascii="Arial" w:eastAsia="Times New Roman" w:hAnsi="Arial" w:cs="Arial"/>
          <w:color w:val="000000"/>
          <w:sz w:val="24"/>
          <w:szCs w:val="24"/>
          <w:lang w:val="en-US" w:eastAsia="es-AR"/>
        </w:rPr>
        <w:instrText xml:space="preserve"> HYPERLINK "https://de.wikipedia.org/w/index.php?title=Religionsfreiheit_in_%C3%96sterreich&amp;action=edit&amp;section=2" \o "Abschnitt bearbeiten: Öffentliches und privates Exerzitium" </w:instrText>
      </w:r>
      <w:r w:rsidRPr="00150869">
        <w:rPr>
          <w:rFonts w:ascii="Arial" w:eastAsia="Times New Roman" w:hAnsi="Arial" w:cs="Arial"/>
          <w:color w:val="000000"/>
          <w:sz w:val="24"/>
          <w:szCs w:val="24"/>
          <w:lang w:eastAsia="es-AR"/>
        </w:rPr>
        <w:fldChar w:fldCharType="separate"/>
      </w:r>
      <w:r w:rsidRPr="00150869">
        <w:rPr>
          <w:rFonts w:ascii="Arial" w:eastAsia="Times New Roman" w:hAnsi="Arial" w:cs="Arial"/>
          <w:color w:val="0B0080"/>
          <w:sz w:val="24"/>
          <w:szCs w:val="24"/>
          <w:u w:val="single"/>
          <w:lang w:val="en-US" w:eastAsia="es-AR"/>
        </w:rPr>
        <w:t>Bearbeiten</w:t>
      </w:r>
      <w:r w:rsidRPr="00150869">
        <w:rPr>
          <w:rFonts w:ascii="Arial" w:eastAsia="Times New Roman" w:hAnsi="Arial" w:cs="Arial"/>
          <w:color w:val="000000"/>
          <w:sz w:val="24"/>
          <w:szCs w:val="24"/>
          <w:lang w:eastAsia="es-AR"/>
        </w:rPr>
        <w:fldChar w:fldCharType="end"/>
      </w:r>
      <w:r w:rsidRPr="00150869">
        <w:rPr>
          <w:rFonts w:ascii="Arial" w:eastAsia="Times New Roman" w:hAnsi="Arial" w:cs="Arial"/>
          <w:color w:val="000000"/>
          <w:sz w:val="24"/>
          <w:szCs w:val="24"/>
          <w:lang w:val="en-US" w:eastAsia="es-AR"/>
        </w:rPr>
        <w:t>]</w:t>
      </w:r>
    </w:p>
    <w:p w:rsidR="00317FDB" w:rsidRDefault="00317FDB" w:rsidP="00150869">
      <w:pPr>
        <w:shd w:val="clear" w:color="auto" w:fill="FFFFFF"/>
        <w:spacing w:before="96" w:after="120" w:line="288" w:lineRule="atLeast"/>
        <w:rPr>
          <w:rFonts w:ascii="Arial" w:eastAsia="Times New Roman" w:hAnsi="Arial" w:cs="Arial"/>
          <w:color w:val="000000"/>
          <w:sz w:val="24"/>
          <w:szCs w:val="24"/>
          <w:lang w:val="en-US" w:eastAsia="es-AR"/>
        </w:rPr>
      </w:pPr>
      <w:proofErr w:type="gramStart"/>
      <w:r w:rsidRPr="00317FDB">
        <w:rPr>
          <w:rFonts w:ascii="Arial" w:eastAsia="Times New Roman" w:hAnsi="Arial" w:cs="Arial"/>
          <w:color w:val="000000"/>
          <w:sz w:val="24"/>
          <w:szCs w:val="24"/>
          <w:lang w:val="en-US" w:eastAsia="es-AR"/>
        </w:rPr>
        <w:t>In der Tradition des Toleranzpatents wurde zwischen der</w:t>
      </w:r>
      <w:r w:rsidRPr="00150869">
        <w:rPr>
          <w:rFonts w:ascii="Arial" w:eastAsia="Times New Roman" w:hAnsi="Arial" w:cs="Arial"/>
          <w:color w:val="000000"/>
          <w:sz w:val="24"/>
          <w:szCs w:val="24"/>
          <w:lang w:val="en-US" w:eastAsia="es-AR"/>
        </w:rPr>
        <w:t> </w:t>
      </w:r>
      <w:r w:rsidRPr="00317FDB">
        <w:rPr>
          <w:rFonts w:ascii="Arial" w:eastAsia="Times New Roman" w:hAnsi="Arial" w:cs="Arial"/>
          <w:i/>
          <w:iCs/>
          <w:color w:val="000000"/>
          <w:sz w:val="24"/>
          <w:szCs w:val="24"/>
          <w:lang w:val="en-US" w:eastAsia="es-AR"/>
        </w:rPr>
        <w:t>öffentlichen</w:t>
      </w:r>
      <w:r w:rsidRPr="00150869">
        <w:rPr>
          <w:rFonts w:ascii="Arial" w:eastAsia="Times New Roman" w:hAnsi="Arial" w:cs="Arial"/>
          <w:color w:val="000000"/>
          <w:sz w:val="24"/>
          <w:szCs w:val="24"/>
          <w:lang w:val="en-US" w:eastAsia="es-AR"/>
        </w:rPr>
        <w:t> </w:t>
      </w:r>
      <w:r w:rsidRPr="00317FDB">
        <w:rPr>
          <w:rFonts w:ascii="Arial" w:eastAsia="Times New Roman" w:hAnsi="Arial" w:cs="Arial"/>
          <w:color w:val="000000"/>
          <w:sz w:val="24"/>
          <w:szCs w:val="24"/>
          <w:lang w:val="en-US" w:eastAsia="es-AR"/>
        </w:rPr>
        <w:t>und der</w:t>
      </w:r>
      <w:r w:rsidRPr="00150869">
        <w:rPr>
          <w:rFonts w:ascii="Arial" w:eastAsia="Times New Roman" w:hAnsi="Arial" w:cs="Arial"/>
          <w:color w:val="000000"/>
          <w:sz w:val="24"/>
          <w:szCs w:val="24"/>
          <w:lang w:val="en-US" w:eastAsia="es-AR"/>
        </w:rPr>
        <w:t> </w:t>
      </w:r>
      <w:r w:rsidRPr="00317FDB">
        <w:rPr>
          <w:rFonts w:ascii="Arial" w:eastAsia="Times New Roman" w:hAnsi="Arial" w:cs="Arial"/>
          <w:i/>
          <w:iCs/>
          <w:color w:val="000000"/>
          <w:sz w:val="24"/>
          <w:szCs w:val="24"/>
          <w:lang w:val="en-US" w:eastAsia="es-AR"/>
        </w:rPr>
        <w:t>häuslichen Religionsübung</w:t>
      </w:r>
      <w:r w:rsidRPr="00150869">
        <w:rPr>
          <w:rFonts w:ascii="Arial" w:eastAsia="Times New Roman" w:hAnsi="Arial" w:cs="Arial"/>
          <w:color w:val="000000"/>
          <w:sz w:val="24"/>
          <w:szCs w:val="24"/>
          <w:lang w:val="en-US" w:eastAsia="es-AR"/>
        </w:rPr>
        <w:t> </w:t>
      </w:r>
      <w:r w:rsidRPr="00317FDB">
        <w:rPr>
          <w:rFonts w:ascii="Arial" w:eastAsia="Times New Roman" w:hAnsi="Arial" w:cs="Arial"/>
          <w:color w:val="000000"/>
          <w:sz w:val="24"/>
          <w:szCs w:val="24"/>
          <w:lang w:val="en-US" w:eastAsia="es-AR"/>
        </w:rPr>
        <w:t>(dem öffentlichen und dem privaten Exerzitium) unterschieden.</w:t>
      </w:r>
      <w:proofErr w:type="gramEnd"/>
      <w:r w:rsidRPr="00317FDB">
        <w:rPr>
          <w:rFonts w:ascii="Arial" w:eastAsia="Times New Roman" w:hAnsi="Arial" w:cs="Arial"/>
          <w:color w:val="000000"/>
          <w:sz w:val="24"/>
          <w:szCs w:val="24"/>
          <w:lang w:val="en-US" w:eastAsia="es-AR"/>
        </w:rPr>
        <w:t xml:space="preserve"> Im Privaten, also hinter verschlossenen Türen in privaten Räumlichkeiten, war seit Josef II. </w:t>
      </w:r>
      <w:proofErr w:type="gramStart"/>
      <w:r w:rsidRPr="00317FDB">
        <w:rPr>
          <w:rFonts w:ascii="Arial" w:eastAsia="Times New Roman" w:hAnsi="Arial" w:cs="Arial"/>
          <w:color w:val="000000"/>
          <w:sz w:val="24"/>
          <w:szCs w:val="24"/>
          <w:lang w:val="en-US" w:eastAsia="es-AR"/>
        </w:rPr>
        <w:t>de</w:t>
      </w:r>
      <w:proofErr w:type="gramEnd"/>
      <w:r w:rsidRPr="00317FDB">
        <w:rPr>
          <w:rFonts w:ascii="Arial" w:eastAsia="Times New Roman" w:hAnsi="Arial" w:cs="Arial"/>
          <w:color w:val="000000"/>
          <w:sz w:val="24"/>
          <w:szCs w:val="24"/>
          <w:lang w:val="en-US" w:eastAsia="es-AR"/>
        </w:rPr>
        <w:t xml:space="preserve"> facto alles erlaubt, solange es nicht gegen andere Gesetzesbestimmungen verstieß. </w:t>
      </w:r>
      <w:proofErr w:type="gramStart"/>
      <w:r w:rsidRPr="00317FDB">
        <w:rPr>
          <w:rFonts w:ascii="Arial" w:eastAsia="Times New Roman" w:hAnsi="Arial" w:cs="Arial"/>
          <w:color w:val="000000"/>
          <w:sz w:val="24"/>
          <w:szCs w:val="24"/>
          <w:lang w:val="en-US" w:eastAsia="es-AR"/>
        </w:rPr>
        <w:t>Das öffentliche Auftreten einer Religionsgemeinschaft dagegen wurde durch Einzelgesetze geregelt und konnte für verschiedene Religionsgemeinschaften durchaus unterschiedlich geregelt sein.</w:t>
      </w:r>
      <w:proofErr w:type="gramEnd"/>
      <w:r w:rsidRPr="00317FDB">
        <w:rPr>
          <w:rFonts w:ascii="Arial" w:eastAsia="Times New Roman" w:hAnsi="Arial" w:cs="Arial"/>
          <w:color w:val="000000"/>
          <w:sz w:val="24"/>
          <w:szCs w:val="24"/>
          <w:lang w:val="en-US" w:eastAsia="es-AR"/>
        </w:rPr>
        <w:t xml:space="preserve"> </w:t>
      </w:r>
      <w:proofErr w:type="gramStart"/>
      <w:r w:rsidRPr="00317FDB">
        <w:rPr>
          <w:rFonts w:ascii="Arial" w:eastAsia="Times New Roman" w:hAnsi="Arial" w:cs="Arial"/>
          <w:color w:val="000000"/>
          <w:sz w:val="24"/>
          <w:szCs w:val="24"/>
          <w:lang w:val="en-US" w:eastAsia="es-AR"/>
        </w:rPr>
        <w:t>So durften evangelische, jüdische und islamische Geistliche in der Öffentlichkeit keine Amtstracht tragen.</w:t>
      </w:r>
      <w:proofErr w:type="gramEnd"/>
      <w:r w:rsidRPr="00317FDB">
        <w:rPr>
          <w:rFonts w:ascii="Arial" w:eastAsia="Times New Roman" w:hAnsi="Arial" w:cs="Arial"/>
          <w:color w:val="000000"/>
          <w:sz w:val="24"/>
          <w:szCs w:val="24"/>
          <w:lang w:val="en-US" w:eastAsia="es-AR"/>
        </w:rPr>
        <w:t xml:space="preserve"> Und bis 1871 (Protestantenpatent) waren evangelische Kinder in der öffentlichen Schule gezwungen, am römisch-katholischen Religionsunterricht teilzunehmen, gleiches galt für die Angehörigen der jüdischen </w:t>
      </w:r>
      <w:proofErr w:type="gramStart"/>
      <w:r w:rsidRPr="00317FDB">
        <w:rPr>
          <w:rFonts w:ascii="Arial" w:eastAsia="Times New Roman" w:hAnsi="Arial" w:cs="Arial"/>
          <w:color w:val="000000"/>
          <w:sz w:val="24"/>
          <w:szCs w:val="24"/>
          <w:lang w:val="en-US" w:eastAsia="es-AR"/>
        </w:rPr>
        <w:t>und</w:t>
      </w:r>
      <w:proofErr w:type="gramEnd"/>
      <w:r w:rsidRPr="00317FDB">
        <w:rPr>
          <w:rFonts w:ascii="Arial" w:eastAsia="Times New Roman" w:hAnsi="Arial" w:cs="Arial"/>
          <w:color w:val="000000"/>
          <w:sz w:val="24"/>
          <w:szCs w:val="24"/>
          <w:lang w:val="en-US" w:eastAsia="es-AR"/>
        </w:rPr>
        <w:t xml:space="preserve"> moslemischen Religionsgemeinschaft sowie für orthodoxe Christen.</w:t>
      </w:r>
    </w:p>
    <w:p w:rsidR="00150869" w:rsidRPr="00150869" w:rsidRDefault="00150869" w:rsidP="00150869">
      <w:pPr>
        <w:shd w:val="clear" w:color="auto" w:fill="FFFFFF"/>
        <w:spacing w:before="96" w:after="120" w:line="288" w:lineRule="atLeast"/>
        <w:rPr>
          <w:rFonts w:ascii="Arial" w:eastAsia="Times New Roman" w:hAnsi="Arial" w:cs="Arial"/>
          <w:color w:val="000000"/>
          <w:sz w:val="24"/>
          <w:szCs w:val="24"/>
          <w:lang w:eastAsia="es-AR"/>
        </w:rPr>
      </w:pPr>
      <w:r w:rsidRPr="00150869">
        <w:rPr>
          <w:rFonts w:ascii="Arial" w:eastAsia="Times New Roman" w:hAnsi="Arial" w:cs="Arial"/>
          <w:color w:val="000000"/>
          <w:sz w:val="24"/>
          <w:szCs w:val="24"/>
          <w:lang w:eastAsia="es-AR"/>
        </w:rPr>
        <w:t>Die Religionsfreiheit ist in den Art. 14 - 16 des </w:t>
      </w:r>
      <w:hyperlink r:id="rId94" w:anchor="Staatsgrundgesetz_.C3.BCber_die_allgemeinen_Rechte_der_Staatsb.C3.BCrger" w:tooltip="Dezemberverfassung" w:history="1">
        <w:r w:rsidRPr="00150869">
          <w:rPr>
            <w:rFonts w:ascii="Arial" w:eastAsia="Times New Roman" w:hAnsi="Arial" w:cs="Arial"/>
            <w:color w:val="0B0080"/>
            <w:sz w:val="24"/>
            <w:szCs w:val="24"/>
            <w:lang w:eastAsia="es-AR"/>
          </w:rPr>
          <w:t>Staatsgrundgesetzes über die allgemeinen Rechte der Staatsbürger</w:t>
        </w:r>
      </w:hyperlink>
      <w:r w:rsidRPr="00150869">
        <w:rPr>
          <w:rFonts w:ascii="Arial" w:eastAsia="Times New Roman" w:hAnsi="Arial" w:cs="Arial"/>
          <w:color w:val="000000"/>
          <w:sz w:val="24"/>
          <w:szCs w:val="24"/>
          <w:lang w:eastAsia="es-AR"/>
        </w:rPr>
        <w:t> geregelt:</w:t>
      </w:r>
    </w:p>
    <w:p w:rsidR="00150869" w:rsidRPr="00150869" w:rsidRDefault="00150869" w:rsidP="00150869">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AR"/>
        </w:rPr>
      </w:pPr>
      <w:r w:rsidRPr="00150869">
        <w:rPr>
          <w:rFonts w:ascii="Arial" w:eastAsia="Times New Roman" w:hAnsi="Arial" w:cs="Arial"/>
          <w:color w:val="000000"/>
          <w:sz w:val="24"/>
          <w:szCs w:val="24"/>
          <w:lang w:eastAsia="es-AR"/>
        </w:rPr>
        <w:t>Artikel 14</w:t>
      </w:r>
    </w:p>
    <w:p w:rsidR="00150869" w:rsidRPr="00150869" w:rsidRDefault="00150869" w:rsidP="00150869">
      <w:pPr>
        <w:shd w:val="clear" w:color="auto" w:fill="FFFFFF"/>
        <w:spacing w:after="24" w:line="360" w:lineRule="atLeast"/>
        <w:ind w:left="720"/>
        <w:rPr>
          <w:rFonts w:ascii="Arial" w:eastAsia="Times New Roman" w:hAnsi="Arial" w:cs="Arial"/>
          <w:color w:val="000000"/>
          <w:sz w:val="24"/>
          <w:szCs w:val="24"/>
          <w:lang w:val="en-US" w:eastAsia="es-AR"/>
        </w:rPr>
      </w:pPr>
      <w:r w:rsidRPr="00150869">
        <w:rPr>
          <w:rFonts w:ascii="Arial" w:eastAsia="Times New Roman" w:hAnsi="Arial" w:cs="Arial"/>
          <w:i/>
          <w:iCs/>
          <w:color w:val="000000"/>
          <w:sz w:val="24"/>
          <w:szCs w:val="24"/>
          <w:lang w:val="en-US" w:eastAsia="es-AR"/>
        </w:rPr>
        <w:t xml:space="preserve">Die volle Glaubens- und Gewissensfreiheit </w:t>
      </w:r>
      <w:proofErr w:type="gramStart"/>
      <w:r w:rsidRPr="00150869">
        <w:rPr>
          <w:rFonts w:ascii="Arial" w:eastAsia="Times New Roman" w:hAnsi="Arial" w:cs="Arial"/>
          <w:i/>
          <w:iCs/>
          <w:color w:val="000000"/>
          <w:sz w:val="24"/>
          <w:szCs w:val="24"/>
          <w:lang w:val="en-US" w:eastAsia="es-AR"/>
        </w:rPr>
        <w:t>ist</w:t>
      </w:r>
      <w:proofErr w:type="gramEnd"/>
      <w:r w:rsidRPr="00150869">
        <w:rPr>
          <w:rFonts w:ascii="Arial" w:eastAsia="Times New Roman" w:hAnsi="Arial" w:cs="Arial"/>
          <w:i/>
          <w:iCs/>
          <w:color w:val="000000"/>
          <w:sz w:val="24"/>
          <w:szCs w:val="24"/>
          <w:lang w:val="en-US" w:eastAsia="es-AR"/>
        </w:rPr>
        <w:t xml:space="preserve"> Jedermann gewährleistet. Der Genuss der bürgerlichen und politischen Rechte </w:t>
      </w:r>
      <w:proofErr w:type="gramStart"/>
      <w:r w:rsidRPr="00150869">
        <w:rPr>
          <w:rFonts w:ascii="Arial" w:eastAsia="Times New Roman" w:hAnsi="Arial" w:cs="Arial"/>
          <w:i/>
          <w:iCs/>
          <w:color w:val="000000"/>
          <w:sz w:val="24"/>
          <w:szCs w:val="24"/>
          <w:lang w:val="en-US" w:eastAsia="es-AR"/>
        </w:rPr>
        <w:t>ist</w:t>
      </w:r>
      <w:proofErr w:type="gramEnd"/>
      <w:r w:rsidRPr="00150869">
        <w:rPr>
          <w:rFonts w:ascii="Arial" w:eastAsia="Times New Roman" w:hAnsi="Arial" w:cs="Arial"/>
          <w:i/>
          <w:iCs/>
          <w:color w:val="000000"/>
          <w:sz w:val="24"/>
          <w:szCs w:val="24"/>
          <w:lang w:val="en-US" w:eastAsia="es-AR"/>
        </w:rPr>
        <w:t xml:space="preserve"> von dem Religionsbekenntnisse unabhängig; doch darf den staatsbürgerlichen Pflichten durch das Religionsbekenntnis kein Abbruch geschehen. Niemand kann zu einer kirchlichen Handlung </w:t>
      </w:r>
      <w:proofErr w:type="gramStart"/>
      <w:r w:rsidRPr="00150869">
        <w:rPr>
          <w:rFonts w:ascii="Arial" w:eastAsia="Times New Roman" w:hAnsi="Arial" w:cs="Arial"/>
          <w:i/>
          <w:iCs/>
          <w:color w:val="000000"/>
          <w:sz w:val="24"/>
          <w:szCs w:val="24"/>
          <w:lang w:val="en-US" w:eastAsia="es-AR"/>
        </w:rPr>
        <w:t>oder</w:t>
      </w:r>
      <w:proofErr w:type="gramEnd"/>
      <w:r w:rsidRPr="00150869">
        <w:rPr>
          <w:rFonts w:ascii="Arial" w:eastAsia="Times New Roman" w:hAnsi="Arial" w:cs="Arial"/>
          <w:i/>
          <w:iCs/>
          <w:color w:val="000000"/>
          <w:sz w:val="24"/>
          <w:szCs w:val="24"/>
          <w:lang w:val="en-US" w:eastAsia="es-AR"/>
        </w:rPr>
        <w:t xml:space="preserve"> zur Teilnahme an einer kirchlichen Feierlichkeit gezwungen werden, insofern er nicht der nach dem Gesetze hierzu berechtigten Gewalt eines Anderen untersteht.</w:t>
      </w:r>
    </w:p>
    <w:p w:rsidR="00150869" w:rsidRPr="00150869" w:rsidRDefault="00150869" w:rsidP="00150869">
      <w:pPr>
        <w:numPr>
          <w:ilvl w:val="0"/>
          <w:numId w:val="2"/>
        </w:numPr>
        <w:shd w:val="clear" w:color="auto" w:fill="FFFFFF"/>
        <w:spacing w:before="100" w:beforeAutospacing="1" w:after="24" w:line="288" w:lineRule="atLeast"/>
        <w:ind w:left="768"/>
        <w:rPr>
          <w:rFonts w:ascii="Arial" w:eastAsia="Times New Roman" w:hAnsi="Arial" w:cs="Arial"/>
          <w:color w:val="000000"/>
          <w:sz w:val="24"/>
          <w:szCs w:val="24"/>
          <w:lang w:eastAsia="es-AR"/>
        </w:rPr>
      </w:pPr>
      <w:r w:rsidRPr="00150869">
        <w:rPr>
          <w:rFonts w:ascii="Arial" w:eastAsia="Times New Roman" w:hAnsi="Arial" w:cs="Arial"/>
          <w:color w:val="000000"/>
          <w:sz w:val="24"/>
          <w:szCs w:val="24"/>
          <w:lang w:eastAsia="es-AR"/>
        </w:rPr>
        <w:t>Artikel 15</w:t>
      </w:r>
    </w:p>
    <w:p w:rsidR="00150869" w:rsidRPr="00150869" w:rsidRDefault="00150869" w:rsidP="00150869">
      <w:pPr>
        <w:shd w:val="clear" w:color="auto" w:fill="FFFFFF"/>
        <w:spacing w:after="24" w:line="360" w:lineRule="atLeast"/>
        <w:ind w:left="720"/>
        <w:rPr>
          <w:rFonts w:ascii="Arial" w:eastAsia="Times New Roman" w:hAnsi="Arial" w:cs="Arial"/>
          <w:color w:val="000000"/>
          <w:sz w:val="24"/>
          <w:szCs w:val="24"/>
          <w:lang w:eastAsia="es-AR"/>
        </w:rPr>
      </w:pPr>
      <w:r w:rsidRPr="00150869">
        <w:rPr>
          <w:rFonts w:ascii="Arial" w:eastAsia="Times New Roman" w:hAnsi="Arial" w:cs="Arial"/>
          <w:i/>
          <w:iCs/>
          <w:color w:val="000000"/>
          <w:sz w:val="24"/>
          <w:szCs w:val="24"/>
          <w:lang w:eastAsia="es-AR"/>
        </w:rPr>
        <w:t xml:space="preserve">Jede gesetzlich anerkannte Kirche und Religionsgesellschaft hat das Recht der gemeinsamen öffentlichen Religionsübung, ordnet und verwaltet ihre inneren Angelegenheiten selbständig, bleibt im Besitze und Genusse ihrer für Cultus-, Unterrichts- und Wohlthätigkeitszwecke bestimmten Anstalten, Stiftungen und </w:t>
      </w:r>
      <w:r w:rsidRPr="00150869">
        <w:rPr>
          <w:rFonts w:ascii="Arial" w:eastAsia="Times New Roman" w:hAnsi="Arial" w:cs="Arial"/>
          <w:i/>
          <w:iCs/>
          <w:color w:val="000000"/>
          <w:sz w:val="24"/>
          <w:szCs w:val="24"/>
          <w:lang w:eastAsia="es-AR"/>
        </w:rPr>
        <w:lastRenderedPageBreak/>
        <w:t>Fonde, ist aber, wie jede Gesellschaft, den allgemeinen Staatsgesetzen unterworfen.</w:t>
      </w:r>
    </w:p>
    <w:p w:rsidR="00150869" w:rsidRPr="00150869" w:rsidRDefault="00150869" w:rsidP="00150869">
      <w:pPr>
        <w:numPr>
          <w:ilvl w:val="0"/>
          <w:numId w:val="3"/>
        </w:numPr>
        <w:shd w:val="clear" w:color="auto" w:fill="FFFFFF"/>
        <w:spacing w:before="100" w:beforeAutospacing="1" w:after="24" w:line="288" w:lineRule="atLeast"/>
        <w:ind w:left="1152"/>
        <w:rPr>
          <w:rFonts w:ascii="Arial" w:eastAsia="Times New Roman" w:hAnsi="Arial" w:cs="Arial"/>
          <w:color w:val="000000"/>
          <w:sz w:val="24"/>
          <w:szCs w:val="24"/>
          <w:lang w:eastAsia="es-AR"/>
        </w:rPr>
      </w:pPr>
      <w:r w:rsidRPr="00150869">
        <w:rPr>
          <w:rFonts w:ascii="Arial" w:eastAsia="Times New Roman" w:hAnsi="Arial" w:cs="Arial"/>
          <w:color w:val="000000"/>
          <w:sz w:val="24"/>
          <w:szCs w:val="24"/>
          <w:lang w:eastAsia="es-AR"/>
        </w:rPr>
        <w:t>Artikel 16</w:t>
      </w:r>
    </w:p>
    <w:p w:rsidR="00150869" w:rsidRPr="00150869" w:rsidRDefault="00150869" w:rsidP="00150869">
      <w:pPr>
        <w:shd w:val="clear" w:color="auto" w:fill="FFFFFF"/>
        <w:spacing w:after="24" w:line="360" w:lineRule="atLeast"/>
        <w:ind w:left="720"/>
        <w:rPr>
          <w:rFonts w:ascii="Arial" w:eastAsia="Times New Roman" w:hAnsi="Arial" w:cs="Arial"/>
          <w:color w:val="000000"/>
          <w:sz w:val="24"/>
          <w:szCs w:val="24"/>
          <w:lang w:eastAsia="es-AR"/>
        </w:rPr>
      </w:pPr>
      <w:r w:rsidRPr="00150869">
        <w:rPr>
          <w:rFonts w:ascii="Arial" w:eastAsia="Times New Roman" w:hAnsi="Arial" w:cs="Arial"/>
          <w:i/>
          <w:iCs/>
          <w:color w:val="000000"/>
          <w:sz w:val="24"/>
          <w:szCs w:val="24"/>
          <w:lang w:eastAsia="es-AR"/>
        </w:rPr>
        <w:t>Den Anhängern eines gesetzlich nicht anerkannten Religionsbekenntnisses ist die häusliche Religionsübung gestattet, in soferne dieselbe weder rechtswidrig, noch sittenverletzend ist.</w:t>
      </w:r>
      <w:hyperlink r:id="rId95" w:anchor="cite_note-1" w:history="1">
        <w:r w:rsidRPr="00150869">
          <w:rPr>
            <w:rFonts w:ascii="Arial" w:eastAsia="Times New Roman" w:hAnsi="Arial" w:cs="Arial"/>
            <w:color w:val="0B0080"/>
            <w:sz w:val="24"/>
            <w:szCs w:val="24"/>
            <w:vertAlign w:val="superscript"/>
            <w:lang w:eastAsia="es-AR"/>
          </w:rPr>
          <w:t>[1]</w:t>
        </w:r>
      </w:hyperlink>
    </w:p>
    <w:p w:rsidR="00150869" w:rsidRPr="00150869" w:rsidRDefault="00150869" w:rsidP="00150869">
      <w:pPr>
        <w:shd w:val="clear" w:color="auto" w:fill="FFFFFF"/>
        <w:spacing w:before="96" w:after="120" w:line="288" w:lineRule="atLeast"/>
        <w:ind w:left="1152"/>
        <w:rPr>
          <w:rFonts w:ascii="Arial" w:eastAsia="Times New Roman" w:hAnsi="Arial" w:cs="Arial"/>
          <w:color w:val="000000"/>
          <w:sz w:val="24"/>
          <w:szCs w:val="24"/>
          <w:lang w:val="en-US" w:eastAsia="es-AR"/>
        </w:rPr>
      </w:pPr>
      <w:r w:rsidRPr="00150869">
        <w:rPr>
          <w:rFonts w:ascii="Arial" w:eastAsia="Times New Roman" w:hAnsi="Arial" w:cs="Arial"/>
          <w:color w:val="000000"/>
          <w:sz w:val="24"/>
          <w:szCs w:val="24"/>
          <w:lang w:eastAsia="es-AR"/>
        </w:rPr>
        <w:t xml:space="preserve">Nach diesem Gesetz steht jedem Bürger die Zugehörigkeit und Ausübung in einer Kirche oder Religionsgemeinschaft frei. </w:t>
      </w:r>
      <w:r w:rsidRPr="00150869">
        <w:rPr>
          <w:rFonts w:ascii="Arial" w:eastAsia="Times New Roman" w:hAnsi="Arial" w:cs="Arial"/>
          <w:color w:val="000000"/>
          <w:sz w:val="24"/>
          <w:szCs w:val="24"/>
          <w:lang w:val="en-US" w:eastAsia="es-AR"/>
        </w:rPr>
        <w:t xml:space="preserve">Das heißt, sowohl Eintritt </w:t>
      </w:r>
      <w:proofErr w:type="gramStart"/>
      <w:r w:rsidRPr="00150869">
        <w:rPr>
          <w:rFonts w:ascii="Arial" w:eastAsia="Times New Roman" w:hAnsi="Arial" w:cs="Arial"/>
          <w:color w:val="000000"/>
          <w:sz w:val="24"/>
          <w:szCs w:val="24"/>
          <w:lang w:val="en-US" w:eastAsia="es-AR"/>
        </w:rPr>
        <w:t>als</w:t>
      </w:r>
      <w:proofErr w:type="gramEnd"/>
      <w:r w:rsidRPr="00150869">
        <w:rPr>
          <w:rFonts w:ascii="Arial" w:eastAsia="Times New Roman" w:hAnsi="Arial" w:cs="Arial"/>
          <w:color w:val="000000"/>
          <w:sz w:val="24"/>
          <w:szCs w:val="24"/>
          <w:lang w:val="en-US" w:eastAsia="es-AR"/>
        </w:rPr>
        <w:t xml:space="preserve"> auch Austritt sind frei von staatlichem Zwang. Es </w:t>
      </w:r>
      <w:proofErr w:type="gramStart"/>
      <w:r w:rsidRPr="00150869">
        <w:rPr>
          <w:rFonts w:ascii="Arial" w:eastAsia="Times New Roman" w:hAnsi="Arial" w:cs="Arial"/>
          <w:color w:val="000000"/>
          <w:sz w:val="24"/>
          <w:szCs w:val="24"/>
          <w:lang w:val="en-US" w:eastAsia="es-AR"/>
        </w:rPr>
        <w:t>ist</w:t>
      </w:r>
      <w:proofErr w:type="gramEnd"/>
      <w:r w:rsidRPr="00150869">
        <w:rPr>
          <w:rFonts w:ascii="Arial" w:eastAsia="Times New Roman" w:hAnsi="Arial" w:cs="Arial"/>
          <w:color w:val="000000"/>
          <w:sz w:val="24"/>
          <w:szCs w:val="24"/>
          <w:lang w:val="en-US" w:eastAsia="es-AR"/>
        </w:rPr>
        <w:t xml:space="preserve"> auch jedem unbenommen, keiner Religion anzugehören.</w:t>
      </w:r>
    </w:p>
    <w:p w:rsidR="00150869" w:rsidRPr="00150869" w:rsidRDefault="00150869" w:rsidP="00150869">
      <w:pPr>
        <w:shd w:val="clear" w:color="auto" w:fill="FFFFFF"/>
        <w:spacing w:before="96" w:after="120" w:line="288" w:lineRule="atLeast"/>
        <w:ind w:left="1152"/>
        <w:rPr>
          <w:rFonts w:ascii="Arial" w:eastAsia="Times New Roman" w:hAnsi="Arial" w:cs="Arial"/>
          <w:color w:val="000000"/>
          <w:sz w:val="24"/>
          <w:szCs w:val="24"/>
          <w:lang w:val="en-US" w:eastAsia="es-AR"/>
        </w:rPr>
      </w:pPr>
      <w:r w:rsidRPr="00150869">
        <w:rPr>
          <w:rFonts w:ascii="Arial" w:eastAsia="Times New Roman" w:hAnsi="Arial" w:cs="Arial"/>
          <w:color w:val="000000"/>
          <w:sz w:val="24"/>
          <w:szCs w:val="24"/>
          <w:lang w:val="en-US" w:eastAsia="es-AR"/>
        </w:rPr>
        <w:t>Das Staatsgrundgesetz räumte den anerkannten Religionsgemeinschaften ausdrücklich das Recht auf öffentliche Religionsausübung ein, gewährte den anderen Religionsgemeinschaften jedoch nur die private Religionsausübung.</w:t>
      </w:r>
    </w:p>
    <w:p w:rsidR="00150869" w:rsidRPr="00150869" w:rsidRDefault="00150869" w:rsidP="00150869">
      <w:pPr>
        <w:shd w:val="clear" w:color="auto" w:fill="FFFFFF"/>
        <w:spacing w:before="96" w:after="120" w:line="288" w:lineRule="atLeast"/>
        <w:rPr>
          <w:rFonts w:ascii="Arial" w:eastAsia="Times New Roman" w:hAnsi="Arial" w:cs="Arial"/>
          <w:color w:val="000000"/>
          <w:sz w:val="24"/>
          <w:szCs w:val="24"/>
          <w:lang w:val="en-US" w:eastAsia="es-AR"/>
        </w:rPr>
      </w:pPr>
      <w:r w:rsidRPr="00150869">
        <w:rPr>
          <w:rFonts w:ascii="Arial" w:eastAsia="Times New Roman" w:hAnsi="Arial" w:cs="Arial"/>
          <w:color w:val="000000"/>
          <w:sz w:val="24"/>
          <w:szCs w:val="24"/>
          <w:lang w:val="en-US" w:eastAsia="es-AR"/>
        </w:rPr>
        <w:t>Durch den im Verfassungsrang stehenden </w:t>
      </w:r>
      <w:hyperlink r:id="rId96" w:tooltip="Vertrag von Saint-Germain" w:history="1">
        <w:r w:rsidRPr="00B27725">
          <w:rPr>
            <w:rFonts w:ascii="Arial" w:eastAsia="Times New Roman" w:hAnsi="Arial" w:cs="Arial"/>
            <w:b/>
            <w:color w:val="0B0080"/>
            <w:sz w:val="24"/>
            <w:szCs w:val="24"/>
            <w:lang w:val="en-US" w:eastAsia="es-AR"/>
          </w:rPr>
          <w:t>Vertrag von Saint-Germain</w:t>
        </w:r>
      </w:hyperlink>
      <w:r w:rsidRPr="00150869">
        <w:rPr>
          <w:rFonts w:ascii="Arial" w:eastAsia="Times New Roman" w:hAnsi="Arial" w:cs="Arial"/>
          <w:color w:val="000000"/>
          <w:sz w:val="24"/>
          <w:szCs w:val="24"/>
          <w:lang w:val="en-US" w:eastAsia="es-AR"/>
        </w:rPr>
        <w:t> wird seit dem Jahr </w:t>
      </w:r>
      <w:hyperlink r:id="rId97" w:tooltip="1919" w:history="1">
        <w:r w:rsidRPr="00150869">
          <w:rPr>
            <w:rFonts w:ascii="Arial" w:eastAsia="Times New Roman" w:hAnsi="Arial" w:cs="Arial"/>
            <w:color w:val="0B0080"/>
            <w:sz w:val="24"/>
            <w:szCs w:val="24"/>
            <w:lang w:val="en-US" w:eastAsia="es-AR"/>
          </w:rPr>
          <w:t>1919</w:t>
        </w:r>
      </w:hyperlink>
      <w:r w:rsidRPr="00150869">
        <w:rPr>
          <w:rFonts w:ascii="Arial" w:eastAsia="Times New Roman" w:hAnsi="Arial" w:cs="Arial"/>
          <w:color w:val="000000"/>
          <w:sz w:val="24"/>
          <w:szCs w:val="24"/>
          <w:lang w:val="en-US" w:eastAsia="es-AR"/>
        </w:rPr>
        <w:t> das Recht auf öffentliche Religionsausübung auch den Anhängern nichtanerkannter Religionen eingeräumt:</w:t>
      </w:r>
    </w:p>
    <w:p w:rsidR="000A4FFE" w:rsidRPr="000A4FFE" w:rsidRDefault="00150869" w:rsidP="00B27725">
      <w:pPr>
        <w:numPr>
          <w:ilvl w:val="0"/>
          <w:numId w:val="4"/>
        </w:numPr>
        <w:shd w:val="clear" w:color="auto" w:fill="FFFFFF"/>
        <w:spacing w:before="100" w:beforeAutospacing="1" w:after="24" w:line="288" w:lineRule="atLeast"/>
        <w:ind w:left="384"/>
        <w:rPr>
          <w:rFonts w:ascii="Arial" w:eastAsia="Times New Roman" w:hAnsi="Arial" w:cs="Arial"/>
          <w:color w:val="000000"/>
          <w:sz w:val="24"/>
          <w:szCs w:val="24"/>
          <w:lang w:eastAsia="es-AR"/>
        </w:rPr>
      </w:pPr>
      <w:r w:rsidRPr="00150869">
        <w:rPr>
          <w:rFonts w:ascii="Arial" w:eastAsia="Times New Roman" w:hAnsi="Arial" w:cs="Arial"/>
          <w:color w:val="000000"/>
          <w:sz w:val="24"/>
          <w:szCs w:val="24"/>
          <w:lang w:eastAsia="es-AR"/>
        </w:rPr>
        <w:t xml:space="preserve">Artikel </w:t>
      </w:r>
      <w:proofErr w:type="gramStart"/>
      <w:r w:rsidRPr="00150869">
        <w:rPr>
          <w:rFonts w:ascii="Arial" w:eastAsia="Times New Roman" w:hAnsi="Arial" w:cs="Arial"/>
          <w:color w:val="000000"/>
          <w:sz w:val="24"/>
          <w:szCs w:val="24"/>
          <w:lang w:eastAsia="es-AR"/>
        </w:rPr>
        <w:t>63</w:t>
      </w:r>
      <w:r w:rsidR="00B27725">
        <w:rPr>
          <w:rFonts w:ascii="Arial" w:eastAsia="Times New Roman" w:hAnsi="Arial" w:cs="Arial"/>
          <w:color w:val="000000"/>
          <w:sz w:val="24"/>
          <w:szCs w:val="24"/>
          <w:lang w:eastAsia="es-AR"/>
        </w:rPr>
        <w:t xml:space="preserve">  </w:t>
      </w:r>
      <w:r w:rsidRPr="00150869">
        <w:rPr>
          <w:rFonts w:ascii="Arial" w:eastAsia="Times New Roman" w:hAnsi="Arial" w:cs="Arial"/>
          <w:i/>
          <w:iCs/>
          <w:color w:val="000000"/>
          <w:sz w:val="24"/>
          <w:szCs w:val="24"/>
          <w:lang w:eastAsia="es-AR"/>
        </w:rPr>
        <w:t>...</w:t>
      </w:r>
      <w:proofErr w:type="gramEnd"/>
      <w:r w:rsidRPr="00150869">
        <w:rPr>
          <w:rFonts w:ascii="Arial" w:eastAsia="Times New Roman" w:hAnsi="Arial" w:cs="Arial"/>
          <w:i/>
          <w:iCs/>
          <w:color w:val="000000"/>
          <w:sz w:val="24"/>
          <w:szCs w:val="24"/>
          <w:lang w:eastAsia="es-AR"/>
        </w:rPr>
        <w:t xml:space="preserve"> Alle Einwohner Österreichs haben das Recht, öffentlich oder privat jede Art Glauben, Religion oder Bekenntnis frei zu üben, sofern deren Übung nicht mit der öffentlichen Ordnung oder mit den guten Sitten unvereinbar ist.</w:t>
      </w:r>
    </w:p>
    <w:p w:rsidR="000A4FFE" w:rsidRDefault="000A4FFE" w:rsidP="000A4FFE">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rPr>
      </w:pPr>
      <w:r w:rsidRPr="00150869">
        <w:rPr>
          <w:rFonts w:ascii="Arial" w:eastAsia="Times New Roman" w:hAnsi="Arial" w:cs="Arial"/>
          <w:color w:val="000000"/>
          <w:sz w:val="24"/>
          <w:szCs w:val="24"/>
          <w:lang w:eastAsia="es-AR"/>
        </w:rPr>
        <w:t xml:space="preserve"> </w:t>
      </w:r>
      <w:r>
        <w:rPr>
          <w:rStyle w:val="mw-headline"/>
          <w:rFonts w:ascii="Arial" w:hAnsi="Arial" w:cs="Arial"/>
          <w:b w:val="0"/>
          <w:bCs w:val="0"/>
          <w:color w:val="000000"/>
          <w:sz w:val="29"/>
          <w:szCs w:val="29"/>
        </w:rPr>
        <w:t>Die Europäische Menschenrechtskonvention</w:t>
      </w:r>
    </w:p>
    <w:p w:rsidR="000A4FFE" w:rsidRPr="000A4FFE" w:rsidRDefault="000A4FFE" w:rsidP="000A4FFE">
      <w:pPr>
        <w:pStyle w:val="NormalWeb"/>
        <w:shd w:val="clear" w:color="auto" w:fill="FFFFFF"/>
        <w:spacing w:before="96" w:beforeAutospacing="0" w:after="120" w:afterAutospacing="0" w:line="288" w:lineRule="atLeast"/>
        <w:rPr>
          <w:rFonts w:ascii="Arial" w:hAnsi="Arial" w:cs="Arial"/>
          <w:color w:val="000000"/>
        </w:rPr>
      </w:pPr>
      <w:r w:rsidRPr="000A4FFE">
        <w:rPr>
          <w:rFonts w:ascii="Arial" w:hAnsi="Arial" w:cs="Arial"/>
          <w:color w:val="000000"/>
        </w:rPr>
        <w:t>Durch die im Verfassungsrang stehende</w:t>
      </w:r>
      <w:r w:rsidRPr="000A4FFE">
        <w:rPr>
          <w:rStyle w:val="apple-converted-space"/>
          <w:rFonts w:ascii="Arial" w:hAnsi="Arial" w:cs="Arial"/>
          <w:color w:val="000000"/>
        </w:rPr>
        <w:t> </w:t>
      </w:r>
      <w:hyperlink r:id="rId98" w:tooltip="Europäische Menschenrechtskonvention" w:history="1">
        <w:r w:rsidRPr="000A4FFE">
          <w:rPr>
            <w:rStyle w:val="Hipervnculo"/>
            <w:rFonts w:ascii="Arial" w:hAnsi="Arial" w:cs="Arial"/>
            <w:color w:val="0B0080"/>
          </w:rPr>
          <w:t>Europäische Menschenrechtskonvention</w:t>
        </w:r>
      </w:hyperlink>
      <w:r w:rsidRPr="000A4FFE">
        <w:rPr>
          <w:rStyle w:val="apple-converted-space"/>
          <w:rFonts w:ascii="Arial" w:hAnsi="Arial" w:cs="Arial"/>
          <w:color w:val="000000"/>
        </w:rPr>
        <w:t> </w:t>
      </w:r>
      <w:r w:rsidRPr="000A4FFE">
        <w:rPr>
          <w:rFonts w:ascii="Arial" w:hAnsi="Arial" w:cs="Arial"/>
          <w:color w:val="000000"/>
        </w:rPr>
        <w:t>von 1950 wird die Religionsfreiheit wie folgt präzisiert:</w:t>
      </w:r>
    </w:p>
    <w:p w:rsidR="000A4FFE" w:rsidRPr="000A4FFE" w:rsidRDefault="000A4FFE" w:rsidP="000A4FFE">
      <w:pPr>
        <w:numPr>
          <w:ilvl w:val="0"/>
          <w:numId w:val="5"/>
        </w:numPr>
        <w:shd w:val="clear" w:color="auto" w:fill="FFFFFF"/>
        <w:spacing w:before="100" w:beforeAutospacing="1" w:after="24" w:line="288" w:lineRule="atLeast"/>
        <w:ind w:left="384"/>
        <w:rPr>
          <w:rFonts w:ascii="Arial" w:hAnsi="Arial" w:cs="Arial"/>
          <w:color w:val="000000"/>
          <w:sz w:val="24"/>
          <w:szCs w:val="24"/>
        </w:rPr>
      </w:pPr>
      <w:r w:rsidRPr="000A4FFE">
        <w:rPr>
          <w:rFonts w:ascii="Arial" w:hAnsi="Arial" w:cs="Arial"/>
          <w:color w:val="000000"/>
          <w:sz w:val="24"/>
          <w:szCs w:val="24"/>
        </w:rPr>
        <w:t xml:space="preserve">Artikel 9. </w:t>
      </w:r>
      <w:r w:rsidRPr="000A4FFE">
        <w:rPr>
          <w:rFonts w:ascii="Arial" w:hAnsi="Arial" w:cs="Arial"/>
          <w:b/>
          <w:color w:val="000000"/>
          <w:sz w:val="24"/>
          <w:szCs w:val="24"/>
        </w:rPr>
        <w:t>Gedanken-, Gewissens- und Religionsfreiheit</w:t>
      </w:r>
    </w:p>
    <w:p w:rsidR="000A4FFE" w:rsidRPr="000A4FFE" w:rsidRDefault="000A4FFE" w:rsidP="000A4FFE">
      <w:pPr>
        <w:shd w:val="clear" w:color="auto" w:fill="FFFFFF"/>
        <w:spacing w:after="24" w:line="360" w:lineRule="atLeast"/>
        <w:ind w:left="720"/>
        <w:rPr>
          <w:rFonts w:ascii="Arial" w:hAnsi="Arial" w:cs="Arial"/>
          <w:color w:val="000000"/>
          <w:sz w:val="24"/>
          <w:szCs w:val="24"/>
        </w:rPr>
      </w:pPr>
      <w:r w:rsidRPr="000A4FFE">
        <w:rPr>
          <w:rFonts w:ascii="Arial" w:hAnsi="Arial" w:cs="Arial"/>
          <w:i/>
          <w:iCs/>
          <w:color w:val="000000"/>
          <w:sz w:val="24"/>
          <w:szCs w:val="24"/>
        </w:rPr>
        <w:t>(1) Jedermann hat Anspruch auf Gedanken-, Gewissens- und Religionsfreiheit; dieses Recht umfaßt die Freiheit des Einzelnen zum Wechsel der Religion oder der Weltanschauung sowie die Freiheit, seine Religion oder Weltanschauung einzeln oder in Gemeinschaft mit anderen öffentlich oder privat, durch Gottesdienst, Unterricht, durch Ausübung und Betrachtung religiöser Gebräuche auszuüben.</w:t>
      </w:r>
    </w:p>
    <w:p w:rsidR="000A4FFE" w:rsidRPr="000A4FFE" w:rsidRDefault="000A4FFE" w:rsidP="000A4FFE">
      <w:pPr>
        <w:shd w:val="clear" w:color="auto" w:fill="FFFFFF"/>
        <w:spacing w:after="24" w:line="360" w:lineRule="atLeast"/>
        <w:ind w:left="720"/>
        <w:rPr>
          <w:rFonts w:ascii="Arial" w:hAnsi="Arial" w:cs="Arial"/>
          <w:color w:val="000000"/>
          <w:sz w:val="24"/>
          <w:szCs w:val="24"/>
        </w:rPr>
      </w:pPr>
      <w:r w:rsidRPr="000A4FFE">
        <w:rPr>
          <w:rFonts w:ascii="Arial" w:hAnsi="Arial" w:cs="Arial"/>
          <w:i/>
          <w:iCs/>
          <w:color w:val="000000"/>
          <w:sz w:val="24"/>
          <w:szCs w:val="24"/>
        </w:rPr>
        <w:t>(2) Die Religions- und Bekenntnisfreiheit darf nicht Gegenstand anderer als vom Gesetz vorgesehener Beschränkungen sein, die in einer demokratischen Gesellschaft notwendige Maßnahmen im Interesse der öffentlichen Sicherheit, der öffentlichen Ordnung, Gesundheit und Moral oder für den Schutz der Rechte und Freiheiten anderer sind.</w:t>
      </w:r>
      <w:hyperlink r:id="rId99" w:anchor="cite_note-3" w:history="1">
        <w:r w:rsidRPr="000A4FFE">
          <w:rPr>
            <w:rStyle w:val="Hipervnculo"/>
            <w:rFonts w:ascii="Arial" w:hAnsi="Arial" w:cs="Arial"/>
            <w:color w:val="0B0080"/>
            <w:sz w:val="24"/>
            <w:szCs w:val="24"/>
            <w:vertAlign w:val="superscript"/>
          </w:rPr>
          <w:t>[3]</w:t>
        </w:r>
      </w:hyperlink>
    </w:p>
    <w:p w:rsidR="000A4FFE" w:rsidRPr="000A4FFE" w:rsidRDefault="000A4FFE" w:rsidP="000A4FFE">
      <w:pPr>
        <w:pStyle w:val="Ttulo2"/>
        <w:pBdr>
          <w:bottom w:val="single" w:sz="6" w:space="2" w:color="AAAAAA"/>
        </w:pBdr>
        <w:shd w:val="clear" w:color="auto" w:fill="FFFFFF"/>
        <w:spacing w:before="0" w:after="144" w:line="288" w:lineRule="atLeast"/>
        <w:ind w:left="768"/>
        <w:rPr>
          <w:rFonts w:ascii="Arial" w:hAnsi="Arial" w:cs="Arial"/>
          <w:bCs w:val="0"/>
          <w:color w:val="000000"/>
          <w:sz w:val="24"/>
          <w:szCs w:val="24"/>
        </w:rPr>
      </w:pPr>
      <w:r w:rsidRPr="000A4FFE">
        <w:rPr>
          <w:rStyle w:val="mw-headline"/>
          <w:rFonts w:ascii="Arial" w:hAnsi="Arial" w:cs="Arial"/>
          <w:bCs w:val="0"/>
          <w:color w:val="000000"/>
          <w:sz w:val="24"/>
          <w:szCs w:val="24"/>
        </w:rPr>
        <w:lastRenderedPageBreak/>
        <w:t>Das Gesetz über die religiösen Bekenntnisgemeinschaften</w:t>
      </w:r>
    </w:p>
    <w:p w:rsidR="000A4FFE" w:rsidRPr="000A4FFE" w:rsidRDefault="000A4FFE" w:rsidP="000A4FFE">
      <w:pPr>
        <w:pStyle w:val="NormalWeb"/>
        <w:shd w:val="clear" w:color="auto" w:fill="FFFFFF"/>
        <w:spacing w:before="96" w:beforeAutospacing="0" w:after="120" w:afterAutospacing="0" w:line="288" w:lineRule="atLeast"/>
        <w:ind w:left="768"/>
        <w:rPr>
          <w:rFonts w:ascii="Arial" w:hAnsi="Arial" w:cs="Arial"/>
          <w:color w:val="000000"/>
        </w:rPr>
      </w:pPr>
      <w:r w:rsidRPr="000A4FFE">
        <w:rPr>
          <w:rFonts w:ascii="Arial" w:hAnsi="Arial" w:cs="Arial"/>
          <w:color w:val="000000"/>
        </w:rPr>
        <w:t>Durch das Gesetz über die Rechtspersönlichkeit von religiösen Bekenntnisgemeinschaften aus dem Jahr 1998 wurde auch nicht anerkannten religiösen Gruppierungen die Möglichkeit geboten, bei Erfüllung bestimmter Kriterien Rechtspersönlichkeit zu erwerben.</w:t>
      </w:r>
    </w:p>
    <w:p w:rsidR="000A4FFE" w:rsidRPr="000A4FFE" w:rsidRDefault="000A4FFE" w:rsidP="000A4FFE">
      <w:pPr>
        <w:pStyle w:val="NormalWeb"/>
        <w:shd w:val="clear" w:color="auto" w:fill="FFFFFF"/>
        <w:spacing w:before="96" w:beforeAutospacing="0" w:after="120" w:afterAutospacing="0" w:line="288" w:lineRule="atLeast"/>
        <w:ind w:left="768"/>
        <w:rPr>
          <w:rFonts w:ascii="Arial" w:hAnsi="Arial" w:cs="Arial"/>
          <w:color w:val="000000"/>
        </w:rPr>
      </w:pPr>
      <w:r w:rsidRPr="000A4FFE">
        <w:rPr>
          <w:rFonts w:ascii="Arial" w:hAnsi="Arial" w:cs="Arial"/>
          <w:color w:val="000000"/>
        </w:rPr>
        <w:t>Eine Übersicht über alle in Österreich staatlich anerkannten Religionsgemeinschaften sowie über die staatlich eingetragenen Bekenntnisgemeinschaften ist im Artikel</w:t>
      </w:r>
      <w:r w:rsidRPr="000A4FFE">
        <w:rPr>
          <w:rStyle w:val="apple-converted-space"/>
          <w:rFonts w:ascii="Arial" w:hAnsi="Arial" w:cs="Arial"/>
          <w:color w:val="000000"/>
        </w:rPr>
        <w:t> </w:t>
      </w:r>
      <w:hyperlink r:id="rId100" w:tooltip="Anerkannte Religionen in Österreich" w:history="1">
        <w:r w:rsidRPr="000A4FFE">
          <w:rPr>
            <w:rStyle w:val="Hipervnculo"/>
            <w:rFonts w:ascii="Arial" w:hAnsi="Arial" w:cs="Arial"/>
            <w:color w:val="0B0080"/>
          </w:rPr>
          <w:t>Anerkannte Religionen in Österreich</w:t>
        </w:r>
      </w:hyperlink>
      <w:r w:rsidRPr="000A4FFE">
        <w:rPr>
          <w:rStyle w:val="apple-converted-space"/>
          <w:rFonts w:ascii="Arial" w:hAnsi="Arial" w:cs="Arial"/>
          <w:color w:val="000000"/>
        </w:rPr>
        <w:t> </w:t>
      </w:r>
      <w:r w:rsidRPr="000A4FFE">
        <w:rPr>
          <w:rFonts w:ascii="Arial" w:hAnsi="Arial" w:cs="Arial"/>
          <w:color w:val="000000"/>
        </w:rPr>
        <w:t>zu finden.</w:t>
      </w:r>
    </w:p>
    <w:p w:rsidR="000A4FFE" w:rsidRPr="000A4FFE" w:rsidRDefault="000A4FFE" w:rsidP="000A4FFE">
      <w:pPr>
        <w:pStyle w:val="Ttulo2"/>
        <w:pBdr>
          <w:bottom w:val="single" w:sz="6" w:space="2" w:color="AAAAAA"/>
        </w:pBdr>
        <w:shd w:val="clear" w:color="auto" w:fill="FFFFFF"/>
        <w:spacing w:before="0" w:after="144" w:line="288" w:lineRule="atLeast"/>
        <w:ind w:left="768"/>
        <w:rPr>
          <w:rFonts w:ascii="Arial" w:hAnsi="Arial" w:cs="Arial"/>
          <w:bCs w:val="0"/>
          <w:color w:val="000000"/>
          <w:sz w:val="24"/>
          <w:szCs w:val="24"/>
          <w:lang w:val="en-US"/>
        </w:rPr>
      </w:pPr>
      <w:r w:rsidRPr="000A4FFE">
        <w:rPr>
          <w:rStyle w:val="mw-headline"/>
          <w:rFonts w:ascii="Arial" w:hAnsi="Arial" w:cs="Arial"/>
          <w:bCs w:val="0"/>
          <w:color w:val="000000"/>
          <w:sz w:val="24"/>
          <w:szCs w:val="24"/>
          <w:lang w:val="en-US"/>
        </w:rPr>
        <w:t>Religionsmündigkeit</w:t>
      </w:r>
    </w:p>
    <w:p w:rsidR="000A4FFE" w:rsidRPr="000A4FFE" w:rsidRDefault="000A4FFE" w:rsidP="000A4FFE">
      <w:pPr>
        <w:pStyle w:val="NormalWeb"/>
        <w:shd w:val="clear" w:color="auto" w:fill="FFFFFF"/>
        <w:spacing w:before="96" w:beforeAutospacing="0" w:after="120" w:afterAutospacing="0" w:line="288" w:lineRule="atLeast"/>
        <w:ind w:left="768"/>
        <w:rPr>
          <w:rFonts w:ascii="Arial" w:hAnsi="Arial" w:cs="Arial"/>
          <w:color w:val="000000"/>
          <w:lang w:val="en-US"/>
        </w:rPr>
      </w:pPr>
      <w:proofErr w:type="gramStart"/>
      <w:r w:rsidRPr="000A4FFE">
        <w:rPr>
          <w:rFonts w:ascii="Arial" w:hAnsi="Arial" w:cs="Arial"/>
          <w:color w:val="000000"/>
          <w:lang w:val="en-US"/>
        </w:rPr>
        <w:t>In Österreich kann jeder Jugendliche ab dem 14.</w:t>
      </w:r>
      <w:proofErr w:type="gramEnd"/>
      <w:r w:rsidRPr="000A4FFE">
        <w:rPr>
          <w:rFonts w:ascii="Arial" w:hAnsi="Arial" w:cs="Arial"/>
          <w:color w:val="000000"/>
          <w:lang w:val="en-US"/>
        </w:rPr>
        <w:t xml:space="preserve"> Lebensjahr seine Religion selbst bestimmen, </w:t>
      </w:r>
      <w:proofErr w:type="gramStart"/>
      <w:r w:rsidRPr="000A4FFE">
        <w:rPr>
          <w:rFonts w:ascii="Arial" w:hAnsi="Arial" w:cs="Arial"/>
          <w:color w:val="000000"/>
          <w:lang w:val="en-US"/>
        </w:rPr>
        <w:t>ist</w:t>
      </w:r>
      <w:proofErr w:type="gramEnd"/>
      <w:r w:rsidRPr="000A4FFE">
        <w:rPr>
          <w:rFonts w:ascii="Arial" w:hAnsi="Arial" w:cs="Arial"/>
          <w:color w:val="000000"/>
          <w:lang w:val="en-US"/>
        </w:rPr>
        <w:t xml:space="preserve"> also voll</w:t>
      </w:r>
      <w:r w:rsidRPr="000A4FFE">
        <w:rPr>
          <w:rStyle w:val="apple-converted-space"/>
          <w:rFonts w:ascii="Arial" w:hAnsi="Arial" w:cs="Arial"/>
          <w:color w:val="000000"/>
          <w:lang w:val="en-US"/>
        </w:rPr>
        <w:t> </w:t>
      </w:r>
      <w:hyperlink r:id="rId101" w:tooltip="Religionsmündigkeit" w:history="1">
        <w:r w:rsidRPr="000A4FFE">
          <w:rPr>
            <w:rStyle w:val="Hipervnculo"/>
            <w:rFonts w:ascii="Arial" w:hAnsi="Arial" w:cs="Arial"/>
            <w:color w:val="0B0080"/>
            <w:lang w:val="en-US"/>
          </w:rPr>
          <w:t>religionsmündig</w:t>
        </w:r>
      </w:hyperlink>
      <w:r w:rsidRPr="000A4FFE">
        <w:rPr>
          <w:rFonts w:ascii="Arial" w:hAnsi="Arial" w:cs="Arial"/>
          <w:color w:val="000000"/>
          <w:lang w:val="en-US"/>
        </w:rPr>
        <w:t xml:space="preserve">. Während </w:t>
      </w:r>
      <w:proofErr w:type="gramStart"/>
      <w:r w:rsidRPr="000A4FFE">
        <w:rPr>
          <w:rFonts w:ascii="Arial" w:hAnsi="Arial" w:cs="Arial"/>
          <w:color w:val="000000"/>
          <w:lang w:val="en-US"/>
        </w:rPr>
        <w:t>bis</w:t>
      </w:r>
      <w:proofErr w:type="gramEnd"/>
      <w:r w:rsidRPr="000A4FFE">
        <w:rPr>
          <w:rFonts w:ascii="Arial" w:hAnsi="Arial" w:cs="Arial"/>
          <w:color w:val="000000"/>
          <w:lang w:val="en-US"/>
        </w:rPr>
        <w:t xml:space="preserve"> zum 10. Lebensjahr ausschließlich die Eltern über eine Religionszugehörigkeit entscheiden können, hat das Kind </w:t>
      </w:r>
      <w:proofErr w:type="gramStart"/>
      <w:r w:rsidRPr="000A4FFE">
        <w:rPr>
          <w:rFonts w:ascii="Arial" w:hAnsi="Arial" w:cs="Arial"/>
          <w:color w:val="000000"/>
          <w:lang w:val="en-US"/>
        </w:rPr>
        <w:t>bis</w:t>
      </w:r>
      <w:proofErr w:type="gramEnd"/>
      <w:r w:rsidRPr="000A4FFE">
        <w:rPr>
          <w:rFonts w:ascii="Arial" w:hAnsi="Arial" w:cs="Arial"/>
          <w:color w:val="000000"/>
          <w:lang w:val="en-US"/>
        </w:rPr>
        <w:t xml:space="preserve"> zum 12. </w:t>
      </w:r>
      <w:proofErr w:type="gramStart"/>
      <w:r w:rsidRPr="000A4FFE">
        <w:rPr>
          <w:rFonts w:ascii="Arial" w:hAnsi="Arial" w:cs="Arial"/>
          <w:color w:val="000000"/>
          <w:lang w:val="en-US"/>
        </w:rPr>
        <w:t>Lebensjahr angehört zu werden.</w:t>
      </w:r>
      <w:proofErr w:type="gramEnd"/>
      <w:r w:rsidRPr="000A4FFE">
        <w:rPr>
          <w:rFonts w:ascii="Arial" w:hAnsi="Arial" w:cs="Arial"/>
          <w:color w:val="000000"/>
          <w:lang w:val="en-US"/>
        </w:rPr>
        <w:t xml:space="preserve"> </w:t>
      </w:r>
      <w:proofErr w:type="gramStart"/>
      <w:r w:rsidRPr="000A4FFE">
        <w:rPr>
          <w:rFonts w:ascii="Arial" w:hAnsi="Arial" w:cs="Arial"/>
          <w:color w:val="000000"/>
          <w:lang w:val="en-US"/>
        </w:rPr>
        <w:t>Zwischen dem 12.</w:t>
      </w:r>
      <w:proofErr w:type="gramEnd"/>
      <w:r w:rsidRPr="000A4FFE">
        <w:rPr>
          <w:rFonts w:ascii="Arial" w:hAnsi="Arial" w:cs="Arial"/>
          <w:color w:val="000000"/>
          <w:lang w:val="en-US"/>
        </w:rPr>
        <w:t xml:space="preserve"> </w:t>
      </w:r>
      <w:proofErr w:type="gramStart"/>
      <w:r w:rsidRPr="000A4FFE">
        <w:rPr>
          <w:rFonts w:ascii="Arial" w:hAnsi="Arial" w:cs="Arial"/>
          <w:color w:val="000000"/>
          <w:lang w:val="en-US"/>
        </w:rPr>
        <w:t>und</w:t>
      </w:r>
      <w:proofErr w:type="gramEnd"/>
      <w:r w:rsidRPr="000A4FFE">
        <w:rPr>
          <w:rFonts w:ascii="Arial" w:hAnsi="Arial" w:cs="Arial"/>
          <w:color w:val="000000"/>
          <w:lang w:val="en-US"/>
        </w:rPr>
        <w:t xml:space="preserve"> 14. Lebensjahr kann ein Religionswechsel durch die Eltern ohne Zustimmung des Jugendlichen nicht mehr erfolgen.</w:t>
      </w:r>
    </w:p>
    <w:p w:rsidR="00150869" w:rsidRPr="00150869" w:rsidRDefault="00150869" w:rsidP="000A4FFE">
      <w:pPr>
        <w:shd w:val="clear" w:color="auto" w:fill="FFFFFF"/>
        <w:spacing w:before="100" w:beforeAutospacing="1" w:after="24" w:line="288" w:lineRule="atLeast"/>
        <w:ind w:left="384"/>
        <w:rPr>
          <w:rFonts w:ascii="Arial" w:eastAsia="Times New Roman" w:hAnsi="Arial" w:cs="Arial"/>
          <w:color w:val="000000"/>
          <w:sz w:val="24"/>
          <w:szCs w:val="24"/>
          <w:lang w:val="en-US" w:eastAsia="es-AR"/>
        </w:rPr>
      </w:pPr>
    </w:p>
    <w:p w:rsidR="00150869" w:rsidRPr="00317FDB" w:rsidRDefault="00150869" w:rsidP="00150869">
      <w:pPr>
        <w:shd w:val="clear" w:color="auto" w:fill="FFFFFF"/>
        <w:spacing w:before="96" w:after="120" w:line="288" w:lineRule="atLeast"/>
        <w:rPr>
          <w:rFonts w:ascii="Arial" w:hAnsi="Arial" w:cs="Arial"/>
          <w:color w:val="000000"/>
          <w:sz w:val="24"/>
          <w:szCs w:val="24"/>
          <w:lang w:val="en-US"/>
        </w:rPr>
      </w:pPr>
    </w:p>
    <w:p w:rsidR="00317FDB" w:rsidRPr="00317FDB" w:rsidRDefault="00317FDB" w:rsidP="000E659C">
      <w:pPr>
        <w:pStyle w:val="NormalWeb"/>
        <w:shd w:val="clear" w:color="auto" w:fill="FFFFFF"/>
        <w:spacing w:before="96" w:beforeAutospacing="0" w:after="120" w:afterAutospacing="0" w:line="288" w:lineRule="atLeast"/>
        <w:rPr>
          <w:rFonts w:ascii="Arial" w:hAnsi="Arial" w:cs="Arial"/>
          <w:color w:val="000000"/>
          <w:lang w:val="en-US"/>
        </w:rPr>
      </w:pPr>
    </w:p>
    <w:p w:rsidR="000E659C" w:rsidRPr="00317FDB" w:rsidRDefault="000E659C">
      <w:pPr>
        <w:rPr>
          <w:sz w:val="24"/>
          <w:szCs w:val="24"/>
          <w:lang w:val="en-US"/>
        </w:rPr>
      </w:pPr>
    </w:p>
    <w:sectPr w:rsidR="000E659C" w:rsidRPr="00317FDB" w:rsidSect="00131B35">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4308"/>
    <w:multiLevelType w:val="multilevel"/>
    <w:tmpl w:val="817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441B7A"/>
    <w:multiLevelType w:val="multilevel"/>
    <w:tmpl w:val="8DD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990F5E"/>
    <w:multiLevelType w:val="multilevel"/>
    <w:tmpl w:val="9160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FB5510"/>
    <w:multiLevelType w:val="multilevel"/>
    <w:tmpl w:val="404C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217B5F"/>
    <w:multiLevelType w:val="multilevel"/>
    <w:tmpl w:val="62A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31B35"/>
    <w:rsid w:val="000A4FFE"/>
    <w:rsid w:val="000E659C"/>
    <w:rsid w:val="00131B35"/>
    <w:rsid w:val="00150869"/>
    <w:rsid w:val="00317FDB"/>
    <w:rsid w:val="006E56DE"/>
    <w:rsid w:val="00784F49"/>
    <w:rsid w:val="00B27725"/>
    <w:rsid w:val="00D44716"/>
    <w:rsid w:val="00FC2DD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16"/>
  </w:style>
  <w:style w:type="paragraph" w:styleId="Ttulo2">
    <w:name w:val="heading 2"/>
    <w:basedOn w:val="Normal"/>
    <w:next w:val="Normal"/>
    <w:link w:val="Ttulo2Car"/>
    <w:uiPriority w:val="9"/>
    <w:semiHidden/>
    <w:unhideWhenUsed/>
    <w:qFormat/>
    <w:rsid w:val="000A4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17FD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31B35"/>
  </w:style>
  <w:style w:type="character" w:styleId="Hipervnculo">
    <w:name w:val="Hyperlink"/>
    <w:basedOn w:val="Fuentedeprrafopredeter"/>
    <w:uiPriority w:val="99"/>
    <w:semiHidden/>
    <w:unhideWhenUsed/>
    <w:rsid w:val="00131B35"/>
    <w:rPr>
      <w:color w:val="0000FF"/>
      <w:u w:val="single"/>
    </w:rPr>
  </w:style>
  <w:style w:type="paragraph" w:styleId="NormalWeb">
    <w:name w:val="Normal (Web)"/>
    <w:basedOn w:val="Normal"/>
    <w:uiPriority w:val="99"/>
    <w:unhideWhenUsed/>
    <w:rsid w:val="000E659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lainlinks-print">
    <w:name w:val="plainlinks-print"/>
    <w:basedOn w:val="Fuentedeprrafopredeter"/>
    <w:rsid w:val="000E659C"/>
  </w:style>
  <w:style w:type="character" w:customStyle="1" w:styleId="Ttulo3Car">
    <w:name w:val="Título 3 Car"/>
    <w:basedOn w:val="Fuentedeprrafopredeter"/>
    <w:link w:val="Ttulo3"/>
    <w:uiPriority w:val="9"/>
    <w:rsid w:val="00317FDB"/>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317FDB"/>
  </w:style>
  <w:style w:type="character" w:customStyle="1" w:styleId="mw-editsection">
    <w:name w:val="mw-editsection"/>
    <w:basedOn w:val="Fuentedeprrafopredeter"/>
    <w:rsid w:val="00317FDB"/>
  </w:style>
  <w:style w:type="character" w:customStyle="1" w:styleId="mw-editsection-bracket">
    <w:name w:val="mw-editsection-bracket"/>
    <w:basedOn w:val="Fuentedeprrafopredeter"/>
    <w:rsid w:val="00317FDB"/>
  </w:style>
  <w:style w:type="character" w:customStyle="1" w:styleId="Ttulo2Car">
    <w:name w:val="Título 2 Car"/>
    <w:basedOn w:val="Fuentedeprrafopredeter"/>
    <w:link w:val="Ttulo2"/>
    <w:uiPriority w:val="9"/>
    <w:semiHidden/>
    <w:rsid w:val="000A4FF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18489486">
      <w:bodyDiv w:val="1"/>
      <w:marLeft w:val="0"/>
      <w:marRight w:val="0"/>
      <w:marTop w:val="0"/>
      <w:marBottom w:val="0"/>
      <w:divBdr>
        <w:top w:val="none" w:sz="0" w:space="0" w:color="auto"/>
        <w:left w:val="none" w:sz="0" w:space="0" w:color="auto"/>
        <w:bottom w:val="none" w:sz="0" w:space="0" w:color="auto"/>
        <w:right w:val="none" w:sz="0" w:space="0" w:color="auto"/>
      </w:divBdr>
    </w:div>
    <w:div w:id="696084422">
      <w:bodyDiv w:val="1"/>
      <w:marLeft w:val="0"/>
      <w:marRight w:val="0"/>
      <w:marTop w:val="0"/>
      <w:marBottom w:val="0"/>
      <w:divBdr>
        <w:top w:val="none" w:sz="0" w:space="0" w:color="auto"/>
        <w:left w:val="none" w:sz="0" w:space="0" w:color="auto"/>
        <w:bottom w:val="none" w:sz="0" w:space="0" w:color="auto"/>
        <w:right w:val="none" w:sz="0" w:space="0" w:color="auto"/>
      </w:divBdr>
    </w:div>
    <w:div w:id="739329572">
      <w:bodyDiv w:val="1"/>
      <w:marLeft w:val="0"/>
      <w:marRight w:val="0"/>
      <w:marTop w:val="0"/>
      <w:marBottom w:val="0"/>
      <w:divBdr>
        <w:top w:val="none" w:sz="0" w:space="0" w:color="auto"/>
        <w:left w:val="none" w:sz="0" w:space="0" w:color="auto"/>
        <w:bottom w:val="none" w:sz="0" w:space="0" w:color="auto"/>
        <w:right w:val="none" w:sz="0" w:space="0" w:color="auto"/>
      </w:divBdr>
    </w:div>
    <w:div w:id="970134490">
      <w:bodyDiv w:val="1"/>
      <w:marLeft w:val="0"/>
      <w:marRight w:val="0"/>
      <w:marTop w:val="0"/>
      <w:marBottom w:val="0"/>
      <w:divBdr>
        <w:top w:val="none" w:sz="0" w:space="0" w:color="auto"/>
        <w:left w:val="none" w:sz="0" w:space="0" w:color="auto"/>
        <w:bottom w:val="none" w:sz="0" w:space="0" w:color="auto"/>
        <w:right w:val="none" w:sz="0" w:space="0" w:color="auto"/>
      </w:divBdr>
    </w:div>
    <w:div w:id="1595935261">
      <w:bodyDiv w:val="1"/>
      <w:marLeft w:val="0"/>
      <w:marRight w:val="0"/>
      <w:marTop w:val="0"/>
      <w:marBottom w:val="0"/>
      <w:divBdr>
        <w:top w:val="none" w:sz="0" w:space="0" w:color="auto"/>
        <w:left w:val="none" w:sz="0" w:space="0" w:color="auto"/>
        <w:bottom w:val="none" w:sz="0" w:space="0" w:color="auto"/>
        <w:right w:val="none" w:sz="0" w:space="0" w:color="auto"/>
      </w:divBdr>
    </w:div>
    <w:div w:id="1877691083">
      <w:bodyDiv w:val="1"/>
      <w:marLeft w:val="0"/>
      <w:marRight w:val="0"/>
      <w:marTop w:val="0"/>
      <w:marBottom w:val="0"/>
      <w:divBdr>
        <w:top w:val="none" w:sz="0" w:space="0" w:color="auto"/>
        <w:left w:val="none" w:sz="0" w:space="0" w:color="auto"/>
        <w:bottom w:val="none" w:sz="0" w:space="0" w:color="auto"/>
        <w:right w:val="none" w:sz="0" w:space="0" w:color="auto"/>
      </w:divBdr>
      <w:divsChild>
        <w:div w:id="1933707704">
          <w:marLeft w:val="0"/>
          <w:marRight w:val="0"/>
          <w:marTop w:val="0"/>
          <w:marBottom w:val="0"/>
          <w:divBdr>
            <w:top w:val="none" w:sz="0" w:space="0" w:color="auto"/>
            <w:left w:val="none" w:sz="0" w:space="0" w:color="auto"/>
            <w:bottom w:val="none" w:sz="0" w:space="0" w:color="auto"/>
            <w:right w:val="none" w:sz="0" w:space="0" w:color="auto"/>
          </w:divBdr>
        </w:div>
      </w:divsChild>
    </w:div>
    <w:div w:id="20716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Trennung_von_Kirche_und_Staat" TargetMode="External"/><Relationship Id="rId21" Type="http://schemas.openxmlformats.org/officeDocument/2006/relationships/hyperlink" Target="https://de.wikipedia.org/wiki/Weimarer_Reichsverfassung" TargetMode="External"/><Relationship Id="rId42" Type="http://schemas.openxmlformats.org/officeDocument/2006/relationships/hyperlink" Target="http://bundesrecht.juris.de/gg/art_7.html" TargetMode="External"/><Relationship Id="rId47" Type="http://schemas.openxmlformats.org/officeDocument/2006/relationships/hyperlink" Target="https://de.wikipedia.org/wiki/Bekenntnisschule" TargetMode="External"/><Relationship Id="rId63" Type="http://schemas.openxmlformats.org/officeDocument/2006/relationships/hyperlink" Target="https://de.wikipedia.org/wiki/Deutscher_Bundestag" TargetMode="External"/><Relationship Id="rId68" Type="http://schemas.openxmlformats.org/officeDocument/2006/relationships/hyperlink" Target="https://de.wikipedia.org/wiki/Humanistische_Union" TargetMode="External"/><Relationship Id="rId84" Type="http://schemas.openxmlformats.org/officeDocument/2006/relationships/hyperlink" Target="https://de.wikipedia.org/wiki/Weltanschauung" TargetMode="External"/><Relationship Id="rId89" Type="http://schemas.openxmlformats.org/officeDocument/2006/relationships/hyperlink" Target="https://de.wikipedia.org/wiki/Toleranzpatent" TargetMode="External"/><Relationship Id="rId7" Type="http://schemas.openxmlformats.org/officeDocument/2006/relationships/hyperlink" Target="https://de.wikipedia.org/wiki/Religionsgemeinschaft" TargetMode="External"/><Relationship Id="rId71" Type="http://schemas.openxmlformats.org/officeDocument/2006/relationships/hyperlink" Target="https://de.wikipedia.org/wiki/Humanistischer_Verband_Deutschlands" TargetMode="External"/><Relationship Id="rId92" Type="http://schemas.openxmlformats.org/officeDocument/2006/relationships/hyperlink" Target="https://de.wikipedia.org/wiki/Protestantismus" TargetMode="External"/><Relationship Id="rId2" Type="http://schemas.openxmlformats.org/officeDocument/2006/relationships/styles" Target="styles.xml"/><Relationship Id="rId16" Type="http://schemas.openxmlformats.org/officeDocument/2006/relationships/hyperlink" Target="https://de.wikipedia.org/wiki/Verfassungsrecht" TargetMode="External"/><Relationship Id="rId29" Type="http://schemas.openxmlformats.org/officeDocument/2006/relationships/hyperlink" Target="https://de.wikipedia.org/wiki/Weimarer_Reichsverfassung" TargetMode="External"/><Relationship Id="rId11" Type="http://schemas.openxmlformats.org/officeDocument/2006/relationships/hyperlink" Target="https://de.wikipedia.org/wiki/Atheismus" TargetMode="External"/><Relationship Id="rId24" Type="http://schemas.openxmlformats.org/officeDocument/2006/relationships/hyperlink" Target="https://de.wikipedia.org/wiki/Kirchliches_Selbstbestimmungsrecht" TargetMode="External"/><Relationship Id="rId32" Type="http://schemas.openxmlformats.org/officeDocument/2006/relationships/hyperlink" Target="https://de.wikipedia.org/wiki/Staatskirchenrecht" TargetMode="External"/><Relationship Id="rId37" Type="http://schemas.openxmlformats.org/officeDocument/2006/relationships/hyperlink" Target="https://de.wikipedia.org/wiki/Judentum" TargetMode="External"/><Relationship Id="rId40" Type="http://schemas.openxmlformats.org/officeDocument/2006/relationships/hyperlink" Target="http://bundesrecht.juris.de/wrv/art_139.html" TargetMode="External"/><Relationship Id="rId45" Type="http://schemas.openxmlformats.org/officeDocument/2006/relationships/hyperlink" Target="https://de.wikipedia.org/wiki/Kruzifix-Beschluss" TargetMode="External"/><Relationship Id="rId53" Type="http://schemas.openxmlformats.org/officeDocument/2006/relationships/hyperlink" Target="https://de.wikipedia.org/wiki/Konkordatslehrstuhl" TargetMode="External"/><Relationship Id="rId58" Type="http://schemas.openxmlformats.org/officeDocument/2006/relationships/hyperlink" Target="https://de.wikipedia.org/wiki/Religionsunterricht_in_der_Bundesrepublik_Deutschland" TargetMode="External"/><Relationship Id="rId66" Type="http://schemas.openxmlformats.org/officeDocument/2006/relationships/hyperlink" Target="https://de.wikipedia.org/wiki/Kruzifix-Beschluss" TargetMode="External"/><Relationship Id="rId74" Type="http://schemas.openxmlformats.org/officeDocument/2006/relationships/hyperlink" Target="https://de.wikipedia.org/wiki/Trennung_von_Kirche_und_Staat" TargetMode="External"/><Relationship Id="rId79" Type="http://schemas.openxmlformats.org/officeDocument/2006/relationships/hyperlink" Target="https://de.wikipedia.org/wiki/Sch%C3%A4chten" TargetMode="External"/><Relationship Id="rId87" Type="http://schemas.openxmlformats.org/officeDocument/2006/relationships/hyperlink" Target="https://de.wikipedia.org/wiki/Schweizer_Kantone" TargetMode="External"/><Relationship Id="rId102" Type="http://schemas.openxmlformats.org/officeDocument/2006/relationships/fontTable" Target="fontTable.xml"/><Relationship Id="rId5" Type="http://schemas.openxmlformats.org/officeDocument/2006/relationships/hyperlink" Target="https://de.wikipedia.org/wiki/Staatskirchenrecht" TargetMode="External"/><Relationship Id="rId61" Type="http://schemas.openxmlformats.org/officeDocument/2006/relationships/hyperlink" Target="https://de.wikipedia.org/wiki/Papst" TargetMode="External"/><Relationship Id="rId82" Type="http://schemas.openxmlformats.org/officeDocument/2006/relationships/hyperlink" Target="https://de.wikipedia.org/wiki/Glaubensfreiheit" TargetMode="External"/><Relationship Id="rId90" Type="http://schemas.openxmlformats.org/officeDocument/2006/relationships/hyperlink" Target="https://de.wikipedia.org/wiki/Joseph_II._(HRR)" TargetMode="External"/><Relationship Id="rId95" Type="http://schemas.openxmlformats.org/officeDocument/2006/relationships/hyperlink" Target="https://de.wikipedia.org/wiki/Religionsfreiheit_in_%C3%96sterreich" TargetMode="External"/><Relationship Id="rId19" Type="http://schemas.openxmlformats.org/officeDocument/2006/relationships/hyperlink" Target="https://de.wikipedia.org/wiki/Erster_Weltkrieg" TargetMode="External"/><Relationship Id="rId14" Type="http://schemas.openxmlformats.org/officeDocument/2006/relationships/hyperlink" Target="https://de.wikipedia.org/wiki/Weltanschauungsgemeinschaft" TargetMode="External"/><Relationship Id="rId22" Type="http://schemas.openxmlformats.org/officeDocument/2006/relationships/hyperlink" Target="https://de.wikipedia.org/wiki/Laizismus" TargetMode="External"/><Relationship Id="rId27" Type="http://schemas.openxmlformats.org/officeDocument/2006/relationships/hyperlink" Target="http://bundesrecht.juris.de/wrv/art_135.html" TargetMode="External"/><Relationship Id="rId30" Type="http://schemas.openxmlformats.org/officeDocument/2006/relationships/hyperlink" Target="http://bundesrecht.juris.de/gg/art_140.html" TargetMode="External"/><Relationship Id="rId35" Type="http://schemas.openxmlformats.org/officeDocument/2006/relationships/hyperlink" Target="https://de.wikipedia.org/wiki/Staatskirchenvertrag" TargetMode="External"/><Relationship Id="rId43" Type="http://schemas.openxmlformats.org/officeDocument/2006/relationships/hyperlink" Target="http://bundesrecht.juris.de/gg/art_141.html" TargetMode="External"/><Relationship Id="rId48" Type="http://schemas.openxmlformats.org/officeDocument/2006/relationships/hyperlink" Target="https://de.wikipedia.org/wiki/Kindergarten" TargetMode="External"/><Relationship Id="rId56" Type="http://schemas.openxmlformats.org/officeDocument/2006/relationships/hyperlink" Target="http://bundesrecht.juris.de/gg/art_4.html" TargetMode="External"/><Relationship Id="rId64" Type="http://schemas.openxmlformats.org/officeDocument/2006/relationships/hyperlink" Target="https://de.wikipedia.org/wiki/Papstbesuch_in_Deutschland_2011" TargetMode="External"/><Relationship Id="rId69" Type="http://schemas.openxmlformats.org/officeDocument/2006/relationships/hyperlink" Target="https://de.wikipedia.org/wiki/Laizismus" TargetMode="External"/><Relationship Id="rId77" Type="http://schemas.openxmlformats.org/officeDocument/2006/relationships/hyperlink" Target="https://de.wikipedia.org/wiki/Reichsdeputationshauptschluss" TargetMode="External"/><Relationship Id="rId100" Type="http://schemas.openxmlformats.org/officeDocument/2006/relationships/hyperlink" Target="https://de.wikipedia.org/wiki/Anerkannte_Religionen_in_%C3%96sterreich" TargetMode="External"/><Relationship Id="rId8" Type="http://schemas.openxmlformats.org/officeDocument/2006/relationships/hyperlink" Target="https://de.wikipedia.org/wiki/Staatskirche" TargetMode="External"/><Relationship Id="rId51" Type="http://schemas.openxmlformats.org/officeDocument/2006/relationships/hyperlink" Target="https://de.wikipedia.org/wiki/Theologische_Fakult%C3%A4t" TargetMode="External"/><Relationship Id="rId72" Type="http://schemas.openxmlformats.org/officeDocument/2006/relationships/hyperlink" Target="https://de.wikipedia.org/wiki/Kirchensteuer" TargetMode="External"/><Relationship Id="rId80" Type="http://schemas.openxmlformats.org/officeDocument/2006/relationships/hyperlink" Target="https://de.wikipedia.org/wiki/Schweiz" TargetMode="External"/><Relationship Id="rId85" Type="http://schemas.openxmlformats.org/officeDocument/2006/relationships/hyperlink" Target="https://de.wikipedia.org/wiki/Pr%C3%A4ambel" TargetMode="External"/><Relationship Id="rId93" Type="http://schemas.openxmlformats.org/officeDocument/2006/relationships/hyperlink" Target="https://de.wikipedia.org/wiki/Cieszyn" TargetMode="External"/><Relationship Id="rId98" Type="http://schemas.openxmlformats.org/officeDocument/2006/relationships/hyperlink" Target="https://de.wikipedia.org/wiki/Europ%C3%A4ische_Menschenrechtskonvention" TargetMode="External"/><Relationship Id="rId3" Type="http://schemas.openxmlformats.org/officeDocument/2006/relationships/settings" Target="settings.xml"/><Relationship Id="rId12" Type="http://schemas.openxmlformats.org/officeDocument/2006/relationships/hyperlink" Target="https://de.wikipedia.org/wiki/Laizismus" TargetMode="External"/><Relationship Id="rId17" Type="http://schemas.openxmlformats.org/officeDocument/2006/relationships/hyperlink" Target="http://bundesrecht.juris.de/wrv/art_137.html" TargetMode="External"/><Relationship Id="rId25" Type="http://schemas.openxmlformats.org/officeDocument/2006/relationships/hyperlink" Target="https://de.wikipedia.org/wiki/Ulrich_Stutz" TargetMode="External"/><Relationship Id="rId33" Type="http://schemas.openxmlformats.org/officeDocument/2006/relationships/hyperlink" Target="https://de.wikipedia.org/wiki/Religionsgemeinschaft" TargetMode="External"/><Relationship Id="rId38" Type="http://schemas.openxmlformats.org/officeDocument/2006/relationships/hyperlink" Target="https://de.wikipedia.org/wiki/Quellensteuer" TargetMode="External"/><Relationship Id="rId46" Type="http://schemas.openxmlformats.org/officeDocument/2006/relationships/hyperlink" Target="https://de.wikipedia.org/wiki/Bundesverfassungsgericht" TargetMode="External"/><Relationship Id="rId59" Type="http://schemas.openxmlformats.org/officeDocument/2006/relationships/hyperlink" Target="https://de.wikipedia.org/wiki/Kopftuch" TargetMode="External"/><Relationship Id="rId67" Type="http://schemas.openxmlformats.org/officeDocument/2006/relationships/hyperlink" Target="https://de.wikipedia.org/wiki/Kopftuchstreit" TargetMode="External"/><Relationship Id="rId103" Type="http://schemas.openxmlformats.org/officeDocument/2006/relationships/theme" Target="theme/theme1.xml"/><Relationship Id="rId20" Type="http://schemas.openxmlformats.org/officeDocument/2006/relationships/hyperlink" Target="https://de.wikipedia.org/wiki/Weimarer_Nationalversammlung" TargetMode="External"/><Relationship Id="rId41" Type="http://schemas.openxmlformats.org/officeDocument/2006/relationships/hyperlink" Target="https://de.wikipedia.org/wiki/Religionsunterricht" TargetMode="External"/><Relationship Id="rId54" Type="http://schemas.openxmlformats.org/officeDocument/2006/relationships/hyperlink" Target="https://de.wikipedia.org/wiki/Grundgesetz_f%C3%BCr_die_Bundesrepublik_Deutschland" TargetMode="External"/><Relationship Id="rId62" Type="http://schemas.openxmlformats.org/officeDocument/2006/relationships/hyperlink" Target="https://de.wikipedia.org/wiki/Benedikt_XVI." TargetMode="External"/><Relationship Id="rId70" Type="http://schemas.openxmlformats.org/officeDocument/2006/relationships/hyperlink" Target="https://de.wikipedia.org/wiki/Trennung_von_Kirche_und_Staat" TargetMode="External"/><Relationship Id="rId75" Type="http://schemas.openxmlformats.org/officeDocument/2006/relationships/hyperlink" Target="https://de.wikipedia.org/wiki/Diskriminierung_von_Atheisten_und_Agnostikern" TargetMode="External"/><Relationship Id="rId83" Type="http://schemas.openxmlformats.org/officeDocument/2006/relationships/hyperlink" Target="https://de.wikipedia.org/wiki/Gewissensfreiheit" TargetMode="External"/><Relationship Id="rId88" Type="http://schemas.openxmlformats.org/officeDocument/2006/relationships/hyperlink" Target="https://de.wikipedia.org/wiki/Langes_19._Jahrhundert" TargetMode="External"/><Relationship Id="rId91" Type="http://schemas.openxmlformats.org/officeDocument/2006/relationships/hyperlink" Target="https://de.wikipedia.org/wiki/Aufgekl%C3%A4rter_Absolutismus" TargetMode="External"/><Relationship Id="rId96" Type="http://schemas.openxmlformats.org/officeDocument/2006/relationships/hyperlink" Target="https://de.wikipedia.org/wiki/Vertrag_von_Saint-Germain" TargetMode="External"/><Relationship Id="rId1" Type="http://schemas.openxmlformats.org/officeDocument/2006/relationships/numbering" Target="numbering.xml"/><Relationship Id="rId6" Type="http://schemas.openxmlformats.org/officeDocument/2006/relationships/hyperlink" Target="https://de.wikipedia.org/wiki/Staat" TargetMode="External"/><Relationship Id="rId15" Type="http://schemas.openxmlformats.org/officeDocument/2006/relationships/hyperlink" Target="https://de.wikipedia.org/wiki/Deutschland" TargetMode="External"/><Relationship Id="rId23" Type="http://schemas.openxmlformats.org/officeDocument/2006/relationships/hyperlink" Target="https://de.wikipedia.org/wiki/Religionsfreiheit" TargetMode="External"/><Relationship Id="rId28" Type="http://schemas.openxmlformats.org/officeDocument/2006/relationships/hyperlink" Target="http://bundesrecht.juris.de/wrv/art_141.html" TargetMode="External"/><Relationship Id="rId36" Type="http://schemas.openxmlformats.org/officeDocument/2006/relationships/hyperlink" Target="https://de.wikipedia.org/wiki/K%C3%B6rperschaftsstatus" TargetMode="External"/><Relationship Id="rId49" Type="http://schemas.openxmlformats.org/officeDocument/2006/relationships/hyperlink" Target="https://de.wikipedia.org/wiki/Grundversorgung" TargetMode="External"/><Relationship Id="rId57" Type="http://schemas.openxmlformats.org/officeDocument/2006/relationships/hyperlink" Target="https://de.wikipedia.org/wiki/Brandenburg" TargetMode="External"/><Relationship Id="rId10" Type="http://schemas.openxmlformats.org/officeDocument/2006/relationships/hyperlink" Target="https://de.wikipedia.org/wiki/Albanien" TargetMode="External"/><Relationship Id="rId31" Type="http://schemas.openxmlformats.org/officeDocument/2006/relationships/hyperlink" Target="https://de.wikipedia.org/wiki/Grundgesetz_f%C3%BCr_die_Bundesrepublik_Deutschland" TargetMode="External"/><Relationship Id="rId44" Type="http://schemas.openxmlformats.org/officeDocument/2006/relationships/hyperlink" Target="https://de.wikipedia.org/wiki/Kreuz_(Symbol)" TargetMode="External"/><Relationship Id="rId52" Type="http://schemas.openxmlformats.org/officeDocument/2006/relationships/hyperlink" Target="https://de.wikipedia.org/wiki/Theologische_Fakult%C3%A4t" TargetMode="External"/><Relationship Id="rId60" Type="http://schemas.openxmlformats.org/officeDocument/2006/relationships/hyperlink" Target="https://de.wikipedia.org/wiki/Religionsunterricht_in_Deutschland" TargetMode="External"/><Relationship Id="rId65" Type="http://schemas.openxmlformats.org/officeDocument/2006/relationships/hyperlink" Target="https://de.wikipedia.org/wiki/Trennung_von_Kirche_und_Staat" TargetMode="External"/><Relationship Id="rId73" Type="http://schemas.openxmlformats.org/officeDocument/2006/relationships/hyperlink" Target="https://de.wikipedia.org/wiki/Trennung_von_Kirche_und_Staat" TargetMode="External"/><Relationship Id="rId78" Type="http://schemas.openxmlformats.org/officeDocument/2006/relationships/hyperlink" Target="https://de.wikipedia.org/wiki/Kulturkampf" TargetMode="External"/><Relationship Id="rId81" Type="http://schemas.openxmlformats.org/officeDocument/2006/relationships/hyperlink" Target="https://de.wikipedia.org/wiki/Trennung_von_Kirche_und_Staat" TargetMode="External"/><Relationship Id="rId86" Type="http://schemas.openxmlformats.org/officeDocument/2006/relationships/hyperlink" Target="https://de.wikipedia.org/wiki/Schweizerpsalm" TargetMode="External"/><Relationship Id="rId94" Type="http://schemas.openxmlformats.org/officeDocument/2006/relationships/hyperlink" Target="https://de.wikipedia.org/wiki/Dezemberverfassung" TargetMode="External"/><Relationship Id="rId99" Type="http://schemas.openxmlformats.org/officeDocument/2006/relationships/hyperlink" Target="https://de.wikipedia.org/wiki/Religionsfreiheit_in_%C3%96sterreich" TargetMode="External"/><Relationship Id="rId101" Type="http://schemas.openxmlformats.org/officeDocument/2006/relationships/hyperlink" Target="https://de.wikipedia.org/wiki/Religionsm%C3%BCndigkeit" TargetMode="External"/><Relationship Id="rId4" Type="http://schemas.openxmlformats.org/officeDocument/2006/relationships/webSettings" Target="webSettings.xml"/><Relationship Id="rId9" Type="http://schemas.openxmlformats.org/officeDocument/2006/relationships/hyperlink" Target="https://de.wikipedia.org/wiki/Theokratie" TargetMode="External"/><Relationship Id="rId13" Type="http://schemas.openxmlformats.org/officeDocument/2006/relationships/hyperlink" Target="https://de.wikipedia.org/wiki/Runder_Tisch" TargetMode="External"/><Relationship Id="rId18" Type="http://schemas.openxmlformats.org/officeDocument/2006/relationships/hyperlink" Target="https://de.wikipedia.org/wiki/Weimarer_Reichsverfassung" TargetMode="External"/><Relationship Id="rId39" Type="http://schemas.openxmlformats.org/officeDocument/2006/relationships/hyperlink" Target="https://de.wikipedia.org/wiki/Feiertag" TargetMode="External"/><Relationship Id="rId34" Type="http://schemas.openxmlformats.org/officeDocument/2006/relationships/hyperlink" Target="https://de.wikipedia.org/wiki/Konkordat" TargetMode="External"/><Relationship Id="rId50" Type="http://schemas.openxmlformats.org/officeDocument/2006/relationships/hyperlink" Target="https://de.wikipedia.org/wiki/Privatschule" TargetMode="External"/><Relationship Id="rId55" Type="http://schemas.openxmlformats.org/officeDocument/2006/relationships/hyperlink" Target="https://de.wikipedia.org/wiki/Religionsfreiheit" TargetMode="External"/><Relationship Id="rId76" Type="http://schemas.openxmlformats.org/officeDocument/2006/relationships/hyperlink" Target="https://de.wikipedia.org/wiki/Reichskonkordat" TargetMode="External"/><Relationship Id="rId97" Type="http://schemas.openxmlformats.org/officeDocument/2006/relationships/hyperlink" Target="https://de.wikipedia.org/wiki/19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4117</Words>
  <Characters>22649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2013-07-27T00:13:00Z</dcterms:created>
  <dcterms:modified xsi:type="dcterms:W3CDTF">2013-07-27T00:34:00Z</dcterms:modified>
</cp:coreProperties>
</file>