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A1" w:rsidRDefault="00614701">
      <w:pPr>
        <w:rPr>
          <w:lang w:val="es-ES"/>
        </w:rPr>
      </w:pPr>
      <w:r>
        <w:rPr>
          <w:lang w:val="es-ES"/>
        </w:rPr>
        <w:t xml:space="preserve">HEGEL  </w:t>
      </w:r>
      <w:proofErr w:type="spellStart"/>
      <w:r>
        <w:rPr>
          <w:lang w:val="es-ES"/>
        </w:rPr>
        <w:t>Religion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Philosophie</w:t>
      </w:r>
      <w:proofErr w:type="spellEnd"/>
    </w:p>
    <w:p w:rsidR="00614701" w:rsidRDefault="00614701">
      <w:pPr>
        <w:rPr>
          <w:lang w:val="es-ES"/>
        </w:rPr>
      </w:pPr>
      <w:r>
        <w:rPr>
          <w:lang w:val="es-ES"/>
        </w:rPr>
        <w:t xml:space="preserve">Ver Obras de Hegel </w:t>
      </w:r>
      <w:hyperlink r:id="rId4" w:anchor="eins" w:history="1">
        <w:r w:rsidRPr="00F64756">
          <w:rPr>
            <w:rStyle w:val="Hipervnculo"/>
            <w:lang w:val="es-ES"/>
          </w:rPr>
          <w:t>http://texte.phil-splitter.com/html/religionsphilosophie_.html#eins</w:t>
        </w:r>
      </w:hyperlink>
      <w:r>
        <w:rPr>
          <w:lang w:val="es-ES"/>
        </w:rPr>
        <w:t xml:space="preserve">  importante</w:t>
      </w:r>
      <w:proofErr w:type="gramStart"/>
      <w:r>
        <w:rPr>
          <w:lang w:val="es-ES"/>
        </w:rPr>
        <w:t>!</w:t>
      </w:r>
      <w:proofErr w:type="gramEnd"/>
    </w:p>
    <w:p w:rsidR="00614701" w:rsidRPr="00081EE8" w:rsidRDefault="00614701" w:rsidP="00614701">
      <w:pPr>
        <w:pStyle w:val="NormalWeb"/>
        <w:spacing w:before="0" w:beforeAutospacing="0" w:after="285" w:afterAutospacing="0"/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 w:rsidRPr="00081EE8">
        <w:rPr>
          <w:color w:val="000000"/>
          <w:lang w:val="en-US"/>
        </w:rPr>
        <w:t>Der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Gegenstand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der</w:t>
      </w:r>
      <w:proofErr w:type="spellEnd"/>
      <w:r w:rsidRPr="00081EE8">
        <w:rPr>
          <w:color w:val="000000"/>
          <w:lang w:val="en-US"/>
        </w:rPr>
        <w:t xml:space="preserve"> Religion </w:t>
      </w:r>
      <w:proofErr w:type="spellStart"/>
      <w:r w:rsidRPr="00081EE8">
        <w:rPr>
          <w:color w:val="000000"/>
          <w:lang w:val="en-US"/>
        </w:rPr>
        <w:t>wie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Philosophie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proofErr w:type="gramStart"/>
      <w:r w:rsidRPr="00081EE8">
        <w:rPr>
          <w:color w:val="000000"/>
          <w:lang w:val="en-US"/>
        </w:rPr>
        <w:t>ist</w:t>
      </w:r>
      <w:proofErr w:type="spellEnd"/>
      <w:proofErr w:type="gramEnd"/>
      <w:r w:rsidRPr="00081EE8">
        <w:rPr>
          <w:rStyle w:val="apple-converted-space"/>
          <w:b/>
          <w:bCs/>
          <w:color w:val="000000"/>
          <w:lang w:val="en-US"/>
        </w:rPr>
        <w:t> </w:t>
      </w:r>
      <w:r w:rsidRPr="00081EE8">
        <w:rPr>
          <w:b/>
          <w:bCs/>
          <w:i/>
          <w:iCs/>
          <w:color w:val="000000"/>
          <w:lang w:val="en-US"/>
        </w:rPr>
        <w:t>die</w:t>
      </w:r>
      <w:r w:rsidRPr="00081EE8">
        <w:rPr>
          <w:rStyle w:val="apple-converted-space"/>
          <w:b/>
          <w:bCs/>
          <w:color w:val="000000"/>
          <w:lang w:val="en-US"/>
        </w:rPr>
        <w:t> </w:t>
      </w:r>
      <w:proofErr w:type="spellStart"/>
      <w:r w:rsidRPr="00081EE8">
        <w:rPr>
          <w:b/>
          <w:bCs/>
          <w:i/>
          <w:iCs/>
          <w:color w:val="000000"/>
          <w:lang w:val="en-US"/>
        </w:rPr>
        <w:t>ewige</w:t>
      </w:r>
      <w:proofErr w:type="spellEnd"/>
      <w:r w:rsidRPr="00081EE8">
        <w:rPr>
          <w:rStyle w:val="apple-converted-space"/>
          <w:b/>
          <w:bCs/>
          <w:color w:val="000000"/>
          <w:lang w:val="en-US"/>
        </w:rPr>
        <w:t> </w:t>
      </w:r>
      <w:proofErr w:type="spellStart"/>
      <w:r w:rsidRPr="00081EE8">
        <w:rPr>
          <w:b/>
          <w:bCs/>
          <w:i/>
          <w:iCs/>
          <w:color w:val="000000"/>
          <w:lang w:val="en-US"/>
        </w:rPr>
        <w:t>Wahrheit</w:t>
      </w:r>
      <w:proofErr w:type="spellEnd"/>
      <w:r w:rsidRPr="00081EE8">
        <w:rPr>
          <w:rStyle w:val="apple-converted-space"/>
          <w:color w:val="000000"/>
          <w:lang w:val="en-US"/>
        </w:rPr>
        <w:t> </w:t>
      </w:r>
      <w:r w:rsidRPr="00081EE8">
        <w:rPr>
          <w:color w:val="000000"/>
          <w:lang w:val="en-US"/>
        </w:rPr>
        <w:t xml:space="preserve">in </w:t>
      </w:r>
      <w:proofErr w:type="spellStart"/>
      <w:r w:rsidRPr="00081EE8">
        <w:rPr>
          <w:color w:val="000000"/>
          <w:lang w:val="en-US"/>
        </w:rPr>
        <w:t>ihrer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Objektivität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selbst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Gott</w:t>
      </w:r>
      <w:proofErr w:type="spellEnd"/>
      <w:r w:rsidRPr="00081EE8">
        <w:rPr>
          <w:color w:val="000000"/>
          <w:lang w:val="en-US"/>
        </w:rPr>
        <w:t xml:space="preserve"> und </w:t>
      </w:r>
      <w:proofErr w:type="spellStart"/>
      <w:r w:rsidRPr="00081EE8">
        <w:rPr>
          <w:color w:val="000000"/>
          <w:lang w:val="en-US"/>
        </w:rPr>
        <w:t>nichts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als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Gott</w:t>
      </w:r>
      <w:proofErr w:type="spellEnd"/>
      <w:r w:rsidRPr="00081EE8">
        <w:rPr>
          <w:color w:val="000000"/>
          <w:lang w:val="en-US"/>
        </w:rPr>
        <w:t xml:space="preserve"> und die </w:t>
      </w:r>
      <w:proofErr w:type="spellStart"/>
      <w:r w:rsidRPr="00081EE8">
        <w:rPr>
          <w:color w:val="000000"/>
          <w:lang w:val="en-US"/>
        </w:rPr>
        <w:t>Explikation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Gottes</w:t>
      </w:r>
      <w:proofErr w:type="spellEnd"/>
      <w:r w:rsidRPr="00081EE8">
        <w:rPr>
          <w:color w:val="000000"/>
          <w:lang w:val="en-US"/>
        </w:rPr>
        <w:t xml:space="preserve">. Die </w:t>
      </w:r>
      <w:proofErr w:type="spellStart"/>
      <w:r w:rsidRPr="00081EE8">
        <w:rPr>
          <w:color w:val="000000"/>
          <w:lang w:val="en-US"/>
        </w:rPr>
        <w:t>Philosophie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ist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nicht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Weisheit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der</w:t>
      </w:r>
      <w:proofErr w:type="spellEnd"/>
      <w:r w:rsidRPr="00081EE8">
        <w:rPr>
          <w:color w:val="000000"/>
          <w:lang w:val="en-US"/>
        </w:rPr>
        <w:t xml:space="preserve"> Welt, </w:t>
      </w:r>
      <w:proofErr w:type="spellStart"/>
      <w:r w:rsidRPr="00081EE8">
        <w:rPr>
          <w:color w:val="000000"/>
          <w:lang w:val="en-US"/>
        </w:rPr>
        <w:t>sondern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Erkenntnis</w:t>
      </w:r>
      <w:proofErr w:type="spellEnd"/>
      <w:r w:rsidRPr="00081EE8">
        <w:rPr>
          <w:color w:val="000000"/>
          <w:lang w:val="en-US"/>
        </w:rPr>
        <w:t xml:space="preserve"> des</w:t>
      </w:r>
      <w:r w:rsidRPr="00081EE8">
        <w:rPr>
          <w:rStyle w:val="apple-converted-space"/>
          <w:color w:val="000000"/>
          <w:lang w:val="en-US"/>
        </w:rPr>
        <w:t> </w:t>
      </w:r>
      <w:proofErr w:type="spellStart"/>
      <w:r w:rsidRPr="00081EE8">
        <w:rPr>
          <w:b/>
          <w:bCs/>
          <w:i/>
          <w:iCs/>
          <w:color w:val="000000"/>
          <w:lang w:val="en-US"/>
        </w:rPr>
        <w:t>Nichtweltlichen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nicht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Erkenntnis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äußerlichen</w:t>
      </w:r>
      <w:proofErr w:type="spellEnd"/>
      <w:r w:rsidRPr="00081EE8">
        <w:rPr>
          <w:color w:val="000000"/>
          <w:lang w:val="en-US"/>
        </w:rPr>
        <w:t xml:space="preserve"> Masse, des </w:t>
      </w:r>
      <w:proofErr w:type="spellStart"/>
      <w:r w:rsidRPr="00081EE8">
        <w:rPr>
          <w:color w:val="000000"/>
          <w:lang w:val="en-US"/>
        </w:rPr>
        <w:t>empirischen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Daseins</w:t>
      </w:r>
      <w:proofErr w:type="spellEnd"/>
      <w:r w:rsidRPr="00081EE8">
        <w:rPr>
          <w:color w:val="000000"/>
          <w:lang w:val="en-US"/>
        </w:rPr>
        <w:t xml:space="preserve"> und </w:t>
      </w:r>
      <w:proofErr w:type="spellStart"/>
      <w:r w:rsidRPr="00081EE8">
        <w:rPr>
          <w:color w:val="000000"/>
          <w:lang w:val="en-US"/>
        </w:rPr>
        <w:t>Lebens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sondern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Erkenntnis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dessen</w:t>
      </w:r>
      <w:proofErr w:type="spellEnd"/>
      <w:r w:rsidRPr="00081EE8">
        <w:rPr>
          <w:color w:val="000000"/>
          <w:lang w:val="en-US"/>
        </w:rPr>
        <w:t xml:space="preserve">, was </w:t>
      </w:r>
      <w:proofErr w:type="spellStart"/>
      <w:r w:rsidRPr="00081EE8">
        <w:rPr>
          <w:color w:val="000000"/>
          <w:lang w:val="en-US"/>
        </w:rPr>
        <w:t>ewig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ist</w:t>
      </w:r>
      <w:proofErr w:type="spellEnd"/>
      <w:r w:rsidRPr="00081EE8">
        <w:rPr>
          <w:color w:val="000000"/>
          <w:lang w:val="en-US"/>
        </w:rPr>
        <w:t xml:space="preserve">, was </w:t>
      </w:r>
      <w:proofErr w:type="spellStart"/>
      <w:r w:rsidRPr="00081EE8">
        <w:rPr>
          <w:color w:val="000000"/>
          <w:lang w:val="en-US"/>
        </w:rPr>
        <w:t>Gott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ist</w:t>
      </w:r>
      <w:proofErr w:type="spellEnd"/>
      <w:r w:rsidRPr="00081EE8">
        <w:rPr>
          <w:color w:val="000000"/>
          <w:lang w:val="en-US"/>
        </w:rPr>
        <w:t xml:space="preserve"> und was </w:t>
      </w:r>
      <w:proofErr w:type="spellStart"/>
      <w:r w:rsidRPr="00081EE8">
        <w:rPr>
          <w:color w:val="000000"/>
          <w:lang w:val="en-US"/>
        </w:rPr>
        <w:t>aus</w:t>
      </w:r>
      <w:proofErr w:type="spellEnd"/>
      <w:r w:rsidRPr="00081EE8">
        <w:rPr>
          <w:color w:val="000000"/>
          <w:lang w:val="en-US"/>
        </w:rPr>
        <w:t xml:space="preserve"> seiner </w:t>
      </w:r>
      <w:proofErr w:type="spellStart"/>
      <w:r w:rsidRPr="00081EE8">
        <w:rPr>
          <w:color w:val="000000"/>
          <w:lang w:val="en-US"/>
        </w:rPr>
        <w:t>Natur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fließt</w:t>
      </w:r>
      <w:proofErr w:type="spellEnd"/>
      <w:r w:rsidRPr="00081EE8">
        <w:rPr>
          <w:color w:val="000000"/>
          <w:lang w:val="en-US"/>
        </w:rPr>
        <w:t xml:space="preserve">. </w:t>
      </w:r>
      <w:proofErr w:type="spellStart"/>
      <w:proofErr w:type="gramStart"/>
      <w:r w:rsidRPr="00081EE8">
        <w:rPr>
          <w:color w:val="000000"/>
          <w:lang w:val="en-US"/>
        </w:rPr>
        <w:t>Denn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diese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Natur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muß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sich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offenbaren</w:t>
      </w:r>
      <w:proofErr w:type="spellEnd"/>
      <w:r w:rsidRPr="00081EE8">
        <w:rPr>
          <w:color w:val="000000"/>
          <w:lang w:val="en-US"/>
        </w:rPr>
        <w:t xml:space="preserve"> und </w:t>
      </w:r>
      <w:proofErr w:type="spellStart"/>
      <w:r w:rsidRPr="00081EE8">
        <w:rPr>
          <w:color w:val="000000"/>
          <w:lang w:val="en-US"/>
        </w:rPr>
        <w:t>entwickeln</w:t>
      </w:r>
      <w:proofErr w:type="spellEnd"/>
      <w:r w:rsidRPr="00081EE8">
        <w:rPr>
          <w:color w:val="000000"/>
          <w:lang w:val="en-US"/>
        </w:rPr>
        <w:t>.</w:t>
      </w:r>
      <w:proofErr w:type="gramEnd"/>
      <w:r w:rsidRPr="00081EE8">
        <w:rPr>
          <w:color w:val="000000"/>
          <w:lang w:val="en-US"/>
        </w:rPr>
        <w:t xml:space="preserve"> Die </w:t>
      </w:r>
      <w:proofErr w:type="spellStart"/>
      <w:r w:rsidRPr="00081EE8">
        <w:rPr>
          <w:color w:val="000000"/>
          <w:lang w:val="en-US"/>
        </w:rPr>
        <w:t>Philosophie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expliziert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daher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nur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sich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indem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sie</w:t>
      </w:r>
      <w:proofErr w:type="spellEnd"/>
      <w:r w:rsidRPr="00081EE8">
        <w:rPr>
          <w:color w:val="000000"/>
          <w:lang w:val="en-US"/>
        </w:rPr>
        <w:t xml:space="preserve"> die Religion </w:t>
      </w:r>
      <w:proofErr w:type="spellStart"/>
      <w:r w:rsidRPr="00081EE8">
        <w:rPr>
          <w:color w:val="000000"/>
          <w:lang w:val="en-US"/>
        </w:rPr>
        <w:t>expliziert</w:t>
      </w:r>
      <w:proofErr w:type="spellEnd"/>
      <w:r w:rsidRPr="00081EE8">
        <w:rPr>
          <w:color w:val="000000"/>
          <w:lang w:val="en-US"/>
        </w:rPr>
        <w:t xml:space="preserve">, und </w:t>
      </w:r>
      <w:proofErr w:type="spellStart"/>
      <w:r w:rsidRPr="00081EE8">
        <w:rPr>
          <w:color w:val="000000"/>
          <w:lang w:val="en-US"/>
        </w:rPr>
        <w:t>indem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sie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sich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expliziert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expliziert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sie</w:t>
      </w:r>
      <w:proofErr w:type="spellEnd"/>
      <w:r w:rsidRPr="00081EE8">
        <w:rPr>
          <w:color w:val="000000"/>
          <w:lang w:val="en-US"/>
        </w:rPr>
        <w:t xml:space="preserve"> die Religion. </w:t>
      </w:r>
      <w:proofErr w:type="spellStart"/>
      <w:r w:rsidRPr="00081EE8">
        <w:rPr>
          <w:color w:val="000000"/>
          <w:lang w:val="en-US"/>
        </w:rPr>
        <w:t>Als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Beschäftigung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mit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ewigen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Wahrheit</w:t>
      </w:r>
      <w:proofErr w:type="spellEnd"/>
      <w:r w:rsidRPr="00081EE8">
        <w:rPr>
          <w:color w:val="000000"/>
          <w:lang w:val="en-US"/>
        </w:rPr>
        <w:t xml:space="preserve">, die an und </w:t>
      </w:r>
      <w:proofErr w:type="spellStart"/>
      <w:r w:rsidRPr="00081EE8">
        <w:rPr>
          <w:color w:val="000000"/>
          <w:lang w:val="en-US"/>
        </w:rPr>
        <w:t>für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sich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ist</w:t>
      </w:r>
      <w:proofErr w:type="spellEnd"/>
      <w:r w:rsidRPr="00081EE8">
        <w:rPr>
          <w:color w:val="000000"/>
          <w:lang w:val="en-US"/>
        </w:rPr>
        <w:t xml:space="preserve">, und </w:t>
      </w:r>
      <w:proofErr w:type="spellStart"/>
      <w:r w:rsidRPr="00081EE8">
        <w:rPr>
          <w:color w:val="000000"/>
          <w:lang w:val="en-US"/>
        </w:rPr>
        <w:t>zwar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als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Beschäftigung</w:t>
      </w:r>
      <w:proofErr w:type="spellEnd"/>
      <w:r w:rsidRPr="00081EE8">
        <w:rPr>
          <w:color w:val="000000"/>
          <w:lang w:val="en-US"/>
        </w:rPr>
        <w:t xml:space="preserve"> des </w:t>
      </w:r>
      <w:proofErr w:type="spellStart"/>
      <w:r w:rsidRPr="00081EE8">
        <w:rPr>
          <w:color w:val="000000"/>
          <w:lang w:val="en-US"/>
        </w:rPr>
        <w:t>denkenden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Geistes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nicht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Willkür</w:t>
      </w:r>
      <w:proofErr w:type="spellEnd"/>
      <w:r w:rsidRPr="00081EE8">
        <w:rPr>
          <w:color w:val="000000"/>
          <w:lang w:val="en-US"/>
        </w:rPr>
        <w:t xml:space="preserve"> und des </w:t>
      </w:r>
      <w:proofErr w:type="spellStart"/>
      <w:r w:rsidRPr="00081EE8">
        <w:rPr>
          <w:color w:val="000000"/>
          <w:lang w:val="en-US"/>
        </w:rPr>
        <w:t>besonderen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Interesses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mit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diesem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Gegenstande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ist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sie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dieselbe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Tätigkeit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welche</w:t>
      </w:r>
      <w:proofErr w:type="spellEnd"/>
      <w:r w:rsidRPr="00081EE8">
        <w:rPr>
          <w:color w:val="000000"/>
          <w:lang w:val="en-US"/>
        </w:rPr>
        <w:t xml:space="preserve"> die Religion </w:t>
      </w:r>
      <w:proofErr w:type="spellStart"/>
      <w:r w:rsidRPr="00081EE8">
        <w:rPr>
          <w:color w:val="000000"/>
          <w:lang w:val="en-US"/>
        </w:rPr>
        <w:t>ist</w:t>
      </w:r>
      <w:proofErr w:type="spellEnd"/>
      <w:r w:rsidRPr="00081EE8">
        <w:rPr>
          <w:color w:val="000000"/>
          <w:lang w:val="en-US"/>
        </w:rPr>
        <w:t xml:space="preserve">; und </w:t>
      </w:r>
      <w:proofErr w:type="spellStart"/>
      <w:r w:rsidRPr="00081EE8">
        <w:rPr>
          <w:color w:val="000000"/>
          <w:lang w:val="en-US"/>
        </w:rPr>
        <w:t>als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philosophierend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versenkt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sich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Geist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mit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gleicher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Lebendigkeit</w:t>
      </w:r>
      <w:proofErr w:type="spellEnd"/>
      <w:r w:rsidRPr="00081EE8">
        <w:rPr>
          <w:color w:val="000000"/>
          <w:lang w:val="en-US"/>
        </w:rPr>
        <w:t xml:space="preserve"> in </w:t>
      </w:r>
      <w:proofErr w:type="spellStart"/>
      <w:r w:rsidRPr="00081EE8">
        <w:rPr>
          <w:color w:val="000000"/>
          <w:lang w:val="en-US"/>
        </w:rPr>
        <w:t>diesen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Gegenstand</w:t>
      </w:r>
      <w:proofErr w:type="spellEnd"/>
      <w:r w:rsidRPr="00081EE8">
        <w:rPr>
          <w:color w:val="000000"/>
          <w:lang w:val="en-US"/>
        </w:rPr>
        <w:t xml:space="preserve"> und </w:t>
      </w:r>
      <w:proofErr w:type="spellStart"/>
      <w:r w:rsidRPr="00081EE8">
        <w:rPr>
          <w:color w:val="000000"/>
          <w:lang w:val="en-US"/>
        </w:rPr>
        <w:t>entsagt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ebenso</w:t>
      </w:r>
      <w:proofErr w:type="spellEnd"/>
      <w:r w:rsidRPr="00081EE8">
        <w:rPr>
          <w:color w:val="000000"/>
          <w:lang w:val="en-US"/>
        </w:rPr>
        <w:t xml:space="preserve"> seiner </w:t>
      </w:r>
      <w:proofErr w:type="spellStart"/>
      <w:r w:rsidRPr="00081EE8">
        <w:rPr>
          <w:color w:val="000000"/>
          <w:lang w:val="en-US"/>
        </w:rPr>
        <w:t>Besonderheit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indem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er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sein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Objekt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durchdringt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wie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es</w:t>
      </w:r>
      <w:proofErr w:type="spellEnd"/>
      <w:r w:rsidRPr="00081EE8">
        <w:rPr>
          <w:color w:val="000000"/>
          <w:lang w:val="en-US"/>
        </w:rPr>
        <w:t xml:space="preserve"> das </w:t>
      </w:r>
      <w:proofErr w:type="spellStart"/>
      <w:r w:rsidRPr="00081EE8">
        <w:rPr>
          <w:color w:val="000000"/>
          <w:lang w:val="en-US"/>
        </w:rPr>
        <w:t>religiöse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Bewußtsein</w:t>
      </w:r>
      <w:proofErr w:type="spellEnd"/>
      <w:r w:rsidRPr="00081EE8">
        <w:rPr>
          <w:color w:val="000000"/>
          <w:lang w:val="en-US"/>
        </w:rPr>
        <w:t xml:space="preserve"> tut, das </w:t>
      </w:r>
      <w:proofErr w:type="spellStart"/>
      <w:r w:rsidRPr="00081EE8">
        <w:rPr>
          <w:color w:val="000000"/>
          <w:lang w:val="en-US"/>
        </w:rPr>
        <w:t>auch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nichts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Eigenes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haben</w:t>
      </w:r>
      <w:proofErr w:type="spellEnd"/>
      <w:r w:rsidRPr="00081EE8">
        <w:rPr>
          <w:color w:val="000000"/>
          <w:lang w:val="en-US"/>
        </w:rPr>
        <w:t xml:space="preserve">, </w:t>
      </w:r>
      <w:proofErr w:type="spellStart"/>
      <w:r w:rsidRPr="00081EE8">
        <w:rPr>
          <w:color w:val="000000"/>
          <w:lang w:val="en-US"/>
        </w:rPr>
        <w:t>sondern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sich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nur</w:t>
      </w:r>
      <w:proofErr w:type="spellEnd"/>
      <w:r w:rsidRPr="00081EE8">
        <w:rPr>
          <w:color w:val="000000"/>
          <w:lang w:val="en-US"/>
        </w:rPr>
        <w:t xml:space="preserve"> in </w:t>
      </w:r>
      <w:proofErr w:type="spellStart"/>
      <w:r w:rsidRPr="00081EE8">
        <w:rPr>
          <w:color w:val="000000"/>
          <w:lang w:val="en-US"/>
        </w:rPr>
        <w:t>diesen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Inhalt</w:t>
      </w:r>
      <w:proofErr w:type="spellEnd"/>
      <w:r w:rsidRPr="00081EE8">
        <w:rPr>
          <w:color w:val="000000"/>
          <w:lang w:val="en-US"/>
        </w:rPr>
        <w:t xml:space="preserve"> </w:t>
      </w:r>
      <w:proofErr w:type="spellStart"/>
      <w:r w:rsidRPr="00081EE8">
        <w:rPr>
          <w:color w:val="000000"/>
          <w:lang w:val="en-US"/>
        </w:rPr>
        <w:t>versenken</w:t>
      </w:r>
      <w:proofErr w:type="spellEnd"/>
      <w:r w:rsidRPr="00081EE8">
        <w:rPr>
          <w:color w:val="000000"/>
          <w:lang w:val="en-US"/>
        </w:rPr>
        <w:t xml:space="preserve"> will.</w:t>
      </w:r>
      <w:bookmarkStart w:id="0" w:name="eins"/>
      <w:bookmarkEnd w:id="0"/>
    </w:p>
    <w:p w:rsidR="00614701" w:rsidRPr="00614701" w:rsidRDefault="00614701" w:rsidP="00614701">
      <w:pPr>
        <w:pStyle w:val="NormalWeb"/>
        <w:spacing w:before="0" w:beforeAutospacing="0" w:after="285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614701">
        <w:rPr>
          <w:color w:val="000000"/>
          <w:lang w:val="en-US"/>
        </w:rPr>
        <w:t xml:space="preserve">So </w:t>
      </w:r>
      <w:proofErr w:type="spellStart"/>
      <w:r w:rsidRPr="00614701">
        <w:rPr>
          <w:color w:val="000000"/>
          <w:lang w:val="en-US"/>
        </w:rPr>
        <w:t>fällt</w:t>
      </w:r>
      <w:proofErr w:type="spellEnd"/>
      <w:r w:rsidRPr="00614701">
        <w:rPr>
          <w:color w:val="000000"/>
          <w:lang w:val="en-US"/>
        </w:rPr>
        <w:t xml:space="preserve"> Religion und </w:t>
      </w:r>
      <w:proofErr w:type="spellStart"/>
      <w:r w:rsidRPr="00614701">
        <w:rPr>
          <w:color w:val="000000"/>
          <w:lang w:val="en-US"/>
        </w:rPr>
        <w:t>Philosophie</w:t>
      </w:r>
      <w:proofErr w:type="spellEnd"/>
      <w:r w:rsidRPr="00614701">
        <w:rPr>
          <w:color w:val="000000"/>
          <w:lang w:val="en-US"/>
        </w:rPr>
        <w:t xml:space="preserve"> in </w:t>
      </w:r>
      <w:proofErr w:type="spellStart"/>
      <w:r w:rsidRPr="00614701">
        <w:rPr>
          <w:color w:val="000000"/>
          <w:lang w:val="en-US"/>
        </w:rPr>
        <w:t>eins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zusammen</w:t>
      </w:r>
      <w:proofErr w:type="spellEnd"/>
      <w:r w:rsidRPr="00614701">
        <w:rPr>
          <w:color w:val="000000"/>
          <w:lang w:val="en-US"/>
        </w:rPr>
        <w:t xml:space="preserve">; die </w:t>
      </w:r>
      <w:proofErr w:type="spellStart"/>
      <w:r w:rsidRPr="00614701">
        <w:rPr>
          <w:color w:val="000000"/>
          <w:lang w:val="en-US"/>
        </w:rPr>
        <w:t>Philosophie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ist</w:t>
      </w:r>
      <w:proofErr w:type="spellEnd"/>
      <w:r w:rsidRPr="00614701">
        <w:rPr>
          <w:color w:val="000000"/>
          <w:lang w:val="en-US"/>
        </w:rPr>
        <w:t xml:space="preserve"> in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Tat </w:t>
      </w:r>
      <w:proofErr w:type="spellStart"/>
      <w:r w:rsidRPr="00614701">
        <w:rPr>
          <w:color w:val="000000"/>
          <w:lang w:val="en-US"/>
        </w:rPr>
        <w:t>selbst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Gottesdienst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ist</w:t>
      </w:r>
      <w:proofErr w:type="spellEnd"/>
      <w:r w:rsidRPr="00614701">
        <w:rPr>
          <w:color w:val="000000"/>
          <w:lang w:val="en-US"/>
        </w:rPr>
        <w:t xml:space="preserve"> Religion, </w:t>
      </w:r>
      <w:proofErr w:type="spellStart"/>
      <w:r w:rsidRPr="00614701">
        <w:rPr>
          <w:color w:val="000000"/>
          <w:lang w:val="en-US"/>
        </w:rPr>
        <w:t>denn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sie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ist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dieselbe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Verzichtung</w:t>
      </w:r>
      <w:proofErr w:type="spellEnd"/>
      <w:r w:rsidRPr="00614701">
        <w:rPr>
          <w:color w:val="000000"/>
          <w:lang w:val="en-US"/>
        </w:rPr>
        <w:t xml:space="preserve"> auf </w:t>
      </w:r>
      <w:proofErr w:type="spellStart"/>
      <w:r w:rsidRPr="00614701">
        <w:rPr>
          <w:color w:val="000000"/>
          <w:lang w:val="en-US"/>
        </w:rPr>
        <w:t>subjektive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Einfälle</w:t>
      </w:r>
      <w:proofErr w:type="spellEnd"/>
      <w:r w:rsidRPr="00614701">
        <w:rPr>
          <w:color w:val="000000"/>
          <w:lang w:val="en-US"/>
        </w:rPr>
        <w:t xml:space="preserve"> und </w:t>
      </w:r>
      <w:proofErr w:type="spellStart"/>
      <w:r w:rsidRPr="00614701">
        <w:rPr>
          <w:color w:val="000000"/>
          <w:lang w:val="en-US"/>
        </w:rPr>
        <w:t>Meinungen</w:t>
      </w:r>
      <w:proofErr w:type="spellEnd"/>
      <w:r w:rsidRPr="00614701">
        <w:rPr>
          <w:color w:val="000000"/>
          <w:lang w:val="en-US"/>
        </w:rPr>
        <w:t xml:space="preserve"> in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Beschäftigung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mit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Gott</w:t>
      </w:r>
      <w:proofErr w:type="spellEnd"/>
      <w:r w:rsidRPr="00614701">
        <w:rPr>
          <w:color w:val="000000"/>
          <w:lang w:val="en-US"/>
        </w:rPr>
        <w:t xml:space="preserve">. Die </w:t>
      </w:r>
      <w:proofErr w:type="spellStart"/>
      <w:r w:rsidRPr="00614701">
        <w:rPr>
          <w:color w:val="000000"/>
          <w:lang w:val="en-US"/>
        </w:rPr>
        <w:t>Philosophie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proofErr w:type="gramStart"/>
      <w:r w:rsidRPr="00614701">
        <w:rPr>
          <w:color w:val="000000"/>
          <w:lang w:val="en-US"/>
        </w:rPr>
        <w:t>ist</w:t>
      </w:r>
      <w:proofErr w:type="spellEnd"/>
      <w:proofErr w:type="gramEnd"/>
      <w:r w:rsidRPr="00614701">
        <w:rPr>
          <w:color w:val="000000"/>
          <w:lang w:val="en-US"/>
        </w:rPr>
        <w:t xml:space="preserve"> also </w:t>
      </w:r>
      <w:proofErr w:type="spellStart"/>
      <w:r w:rsidRPr="00614701">
        <w:rPr>
          <w:color w:val="000000"/>
          <w:lang w:val="en-US"/>
        </w:rPr>
        <w:t>identisch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mit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Religion; </w:t>
      </w:r>
      <w:proofErr w:type="spellStart"/>
      <w:r w:rsidRPr="00614701">
        <w:rPr>
          <w:color w:val="000000"/>
          <w:lang w:val="en-US"/>
        </w:rPr>
        <w:t>aber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Unterschied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ist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daß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sie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es</w:t>
      </w:r>
      <w:proofErr w:type="spellEnd"/>
      <w:r w:rsidRPr="00614701">
        <w:rPr>
          <w:color w:val="000000"/>
          <w:lang w:val="en-US"/>
        </w:rPr>
        <w:t xml:space="preserve"> auf</w:t>
      </w:r>
      <w:r w:rsidRPr="00614701">
        <w:rPr>
          <w:rStyle w:val="apple-converted-space"/>
          <w:color w:val="000000"/>
          <w:lang w:val="en-US"/>
        </w:rPr>
        <w:t> </w:t>
      </w:r>
      <w:proofErr w:type="spellStart"/>
      <w:r w:rsidRPr="00614701">
        <w:rPr>
          <w:b/>
          <w:bCs/>
          <w:i/>
          <w:iCs/>
          <w:color w:val="000000"/>
          <w:lang w:val="en-US"/>
        </w:rPr>
        <w:t>eigentümliche</w:t>
      </w:r>
      <w:proofErr w:type="spellEnd"/>
      <w:r w:rsidRPr="00614701">
        <w:rPr>
          <w:rStyle w:val="apple-converted-space"/>
          <w:b/>
          <w:bCs/>
          <w:color w:val="000000"/>
          <w:lang w:val="en-US"/>
        </w:rPr>
        <w:t> </w:t>
      </w:r>
      <w:r w:rsidRPr="00614701">
        <w:rPr>
          <w:b/>
          <w:bCs/>
          <w:i/>
          <w:iCs/>
          <w:color w:val="000000"/>
          <w:lang w:val="en-US"/>
        </w:rPr>
        <w:t>Weise</w:t>
      </w:r>
      <w:r w:rsidRPr="00614701">
        <w:rPr>
          <w:rStyle w:val="apple-converted-space"/>
          <w:color w:val="000000"/>
          <w:lang w:val="en-US"/>
        </w:rPr>
        <w:t> </w:t>
      </w:r>
      <w:proofErr w:type="spellStart"/>
      <w:r w:rsidRPr="00614701">
        <w:rPr>
          <w:color w:val="000000"/>
          <w:lang w:val="en-US"/>
        </w:rPr>
        <w:t>ist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unterschieden</w:t>
      </w:r>
      <w:proofErr w:type="spellEnd"/>
      <w:r w:rsidRPr="00614701">
        <w:rPr>
          <w:color w:val="000000"/>
          <w:lang w:val="en-US"/>
        </w:rPr>
        <w:t xml:space="preserve"> von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Weise, die man Religion </w:t>
      </w:r>
      <w:proofErr w:type="spellStart"/>
      <w:r w:rsidRPr="00614701">
        <w:rPr>
          <w:color w:val="000000"/>
          <w:lang w:val="en-US"/>
        </w:rPr>
        <w:t>als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solche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zu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nennen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pflegt</w:t>
      </w:r>
      <w:proofErr w:type="spellEnd"/>
      <w:r w:rsidRPr="00614701">
        <w:rPr>
          <w:color w:val="000000"/>
          <w:lang w:val="en-US"/>
        </w:rPr>
        <w:t>.</w:t>
      </w:r>
      <w:r w:rsidRPr="00614701">
        <w:rPr>
          <w:rStyle w:val="apple-converted-space"/>
          <w:color w:val="000000"/>
          <w:lang w:val="en-US"/>
        </w:rPr>
        <w:t> </w:t>
      </w:r>
      <w:r w:rsidRPr="00614701">
        <w:rPr>
          <w:color w:val="000000"/>
          <w:lang w:val="en-US"/>
        </w:rPr>
        <w:br/>
      </w:r>
      <w:proofErr w:type="spellStart"/>
      <w:r w:rsidRPr="00614701">
        <w:rPr>
          <w:color w:val="000000"/>
          <w:lang w:val="en-US"/>
        </w:rPr>
        <w:t>Ihr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Gemeinsames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proofErr w:type="gramStart"/>
      <w:r w:rsidRPr="00614701">
        <w:rPr>
          <w:color w:val="000000"/>
          <w:lang w:val="en-US"/>
        </w:rPr>
        <w:t>ist</w:t>
      </w:r>
      <w:proofErr w:type="spellEnd"/>
      <w:proofErr w:type="gramEnd"/>
      <w:r w:rsidRPr="00614701">
        <w:rPr>
          <w:color w:val="000000"/>
          <w:lang w:val="en-US"/>
        </w:rPr>
        <w:t xml:space="preserve">, Religion </w:t>
      </w:r>
      <w:proofErr w:type="spellStart"/>
      <w:r w:rsidRPr="00614701">
        <w:rPr>
          <w:color w:val="000000"/>
          <w:lang w:val="en-US"/>
        </w:rPr>
        <w:t>zu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sein</w:t>
      </w:r>
      <w:proofErr w:type="spellEnd"/>
      <w:r w:rsidRPr="00614701">
        <w:rPr>
          <w:color w:val="000000"/>
          <w:lang w:val="en-US"/>
        </w:rPr>
        <w:t xml:space="preserve">; das </w:t>
      </w:r>
      <w:proofErr w:type="spellStart"/>
      <w:r w:rsidRPr="00614701">
        <w:rPr>
          <w:color w:val="000000"/>
          <w:lang w:val="en-US"/>
        </w:rPr>
        <w:t>Unterscheidende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fällt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nur</w:t>
      </w:r>
      <w:proofErr w:type="spellEnd"/>
      <w:r w:rsidRPr="00614701">
        <w:rPr>
          <w:color w:val="000000"/>
          <w:lang w:val="en-US"/>
        </w:rPr>
        <w:t xml:space="preserve"> in die Art und Weise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Religion.</w:t>
      </w:r>
      <w:r w:rsidRPr="00614701">
        <w:rPr>
          <w:rStyle w:val="apple-converted-space"/>
          <w:color w:val="000000"/>
          <w:lang w:val="en-US"/>
        </w:rPr>
        <w:t> </w:t>
      </w:r>
      <w:r w:rsidRPr="00614701">
        <w:rPr>
          <w:color w:val="000000"/>
          <w:lang w:val="en-US"/>
        </w:rPr>
        <w:br/>
      </w:r>
      <w:proofErr w:type="gramStart"/>
      <w:r w:rsidRPr="00614701">
        <w:rPr>
          <w:color w:val="000000"/>
          <w:lang w:val="en-US"/>
        </w:rPr>
        <w:t xml:space="preserve">In </w:t>
      </w:r>
      <w:proofErr w:type="spellStart"/>
      <w:r w:rsidRPr="00614701">
        <w:rPr>
          <w:color w:val="000000"/>
          <w:lang w:val="en-US"/>
        </w:rPr>
        <w:t>dieser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Eigentümlichkeit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Beschäftigung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mit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Gott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unterscheiden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sich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beide</w:t>
      </w:r>
      <w:proofErr w:type="spellEnd"/>
      <w:r w:rsidRPr="00614701">
        <w:rPr>
          <w:color w:val="000000"/>
          <w:lang w:val="en-US"/>
        </w:rPr>
        <w:t>.</w:t>
      </w:r>
      <w:proofErr w:type="gramEnd"/>
      <w:r w:rsidRPr="00614701">
        <w:rPr>
          <w:color w:val="000000"/>
          <w:lang w:val="en-US"/>
        </w:rPr>
        <w:t xml:space="preserve"> Darin </w:t>
      </w:r>
      <w:proofErr w:type="spellStart"/>
      <w:r w:rsidRPr="00614701">
        <w:rPr>
          <w:color w:val="000000"/>
          <w:lang w:val="en-US"/>
        </w:rPr>
        <w:t>aber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liegen</w:t>
      </w:r>
      <w:proofErr w:type="spellEnd"/>
      <w:r w:rsidRPr="00614701">
        <w:rPr>
          <w:color w:val="000000"/>
          <w:lang w:val="en-US"/>
        </w:rPr>
        <w:t xml:space="preserve"> die </w:t>
      </w:r>
      <w:proofErr w:type="spellStart"/>
      <w:r w:rsidRPr="00614701">
        <w:rPr>
          <w:color w:val="000000"/>
          <w:lang w:val="en-US"/>
        </w:rPr>
        <w:t>Schwierigkeiten</w:t>
      </w:r>
      <w:proofErr w:type="spellEnd"/>
      <w:r w:rsidRPr="00614701">
        <w:rPr>
          <w:color w:val="000000"/>
          <w:lang w:val="en-US"/>
        </w:rPr>
        <w:t xml:space="preserve">, die so </w:t>
      </w:r>
      <w:proofErr w:type="spellStart"/>
      <w:r w:rsidRPr="00614701">
        <w:rPr>
          <w:color w:val="000000"/>
          <w:lang w:val="en-US"/>
        </w:rPr>
        <w:t>groß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scheinen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daß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es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selbst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für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Unmöglichkeit</w:t>
      </w:r>
      <w:proofErr w:type="spellEnd"/>
      <w:r w:rsidRPr="00614701">
        <w:rPr>
          <w:color w:val="000000"/>
          <w:lang w:val="en-US"/>
        </w:rPr>
        <w:t xml:space="preserve"> gilt, </w:t>
      </w:r>
      <w:proofErr w:type="spellStart"/>
      <w:r w:rsidRPr="00614701">
        <w:rPr>
          <w:color w:val="000000"/>
          <w:lang w:val="en-US"/>
        </w:rPr>
        <w:t>daß</w:t>
      </w:r>
      <w:proofErr w:type="spellEnd"/>
      <w:r w:rsidRPr="00614701">
        <w:rPr>
          <w:color w:val="000000"/>
          <w:lang w:val="en-US"/>
        </w:rPr>
        <w:t xml:space="preserve"> die </w:t>
      </w:r>
      <w:proofErr w:type="spellStart"/>
      <w:r w:rsidRPr="00614701">
        <w:rPr>
          <w:color w:val="000000"/>
          <w:lang w:val="en-US"/>
        </w:rPr>
        <w:t>Philosophie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eins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mit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Religion </w:t>
      </w:r>
      <w:proofErr w:type="spellStart"/>
      <w:r w:rsidRPr="00614701">
        <w:rPr>
          <w:color w:val="000000"/>
          <w:lang w:val="en-US"/>
        </w:rPr>
        <w:t>sein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könne</w:t>
      </w:r>
      <w:proofErr w:type="spellEnd"/>
      <w:r w:rsidRPr="00614701">
        <w:rPr>
          <w:color w:val="000000"/>
          <w:lang w:val="en-US"/>
        </w:rPr>
        <w:t xml:space="preserve">. </w:t>
      </w:r>
      <w:proofErr w:type="spellStart"/>
      <w:r w:rsidRPr="00614701">
        <w:rPr>
          <w:color w:val="000000"/>
          <w:lang w:val="en-US"/>
        </w:rPr>
        <w:t>Daher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kommt</w:t>
      </w:r>
      <w:proofErr w:type="spellEnd"/>
      <w:r w:rsidRPr="00614701">
        <w:rPr>
          <w:color w:val="000000"/>
          <w:lang w:val="en-US"/>
        </w:rPr>
        <w:t xml:space="preserve"> die Apprehension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Theologie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gegen</w:t>
      </w:r>
      <w:proofErr w:type="spellEnd"/>
      <w:r w:rsidRPr="00614701">
        <w:rPr>
          <w:color w:val="000000"/>
          <w:lang w:val="en-US"/>
        </w:rPr>
        <w:t xml:space="preserve"> die </w:t>
      </w:r>
      <w:proofErr w:type="spellStart"/>
      <w:r w:rsidRPr="00614701">
        <w:rPr>
          <w:color w:val="000000"/>
          <w:lang w:val="en-US"/>
        </w:rPr>
        <w:t>Philosophie</w:t>
      </w:r>
      <w:proofErr w:type="spellEnd"/>
      <w:r w:rsidRPr="00614701">
        <w:rPr>
          <w:color w:val="000000"/>
          <w:lang w:val="en-US"/>
        </w:rPr>
        <w:t xml:space="preserve">, die </w:t>
      </w:r>
      <w:proofErr w:type="spellStart"/>
      <w:r w:rsidRPr="00614701">
        <w:rPr>
          <w:color w:val="000000"/>
          <w:lang w:val="en-US"/>
        </w:rPr>
        <w:t>feindselige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Stellung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Religion und </w:t>
      </w:r>
      <w:proofErr w:type="spellStart"/>
      <w:r w:rsidRPr="00614701">
        <w:rPr>
          <w:color w:val="000000"/>
          <w:lang w:val="en-US"/>
        </w:rPr>
        <w:t>Philosophie</w:t>
      </w:r>
      <w:proofErr w:type="spellEnd"/>
      <w:r w:rsidRPr="00614701">
        <w:rPr>
          <w:color w:val="000000"/>
          <w:lang w:val="en-US"/>
        </w:rPr>
        <w:t xml:space="preserve">. </w:t>
      </w:r>
      <w:proofErr w:type="spellStart"/>
      <w:r w:rsidRPr="00614701">
        <w:rPr>
          <w:color w:val="000000"/>
          <w:lang w:val="en-US"/>
        </w:rPr>
        <w:t>Dieser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feindseligen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Stellung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nach</w:t>
      </w:r>
      <w:proofErr w:type="spellEnd"/>
      <w:r w:rsidRPr="00614701">
        <w:rPr>
          <w:color w:val="000000"/>
          <w:lang w:val="en-US"/>
        </w:rPr>
        <w:t xml:space="preserve"> (</w:t>
      </w:r>
      <w:proofErr w:type="spellStart"/>
      <w:r w:rsidRPr="00614701">
        <w:rPr>
          <w:color w:val="000000"/>
          <w:lang w:val="en-US"/>
        </w:rPr>
        <w:t>für</w:t>
      </w:r>
      <w:proofErr w:type="spellEnd"/>
      <w:r w:rsidRPr="00614701">
        <w:rPr>
          <w:color w:val="000000"/>
          <w:lang w:val="en-US"/>
        </w:rPr>
        <w:t xml:space="preserve"> was </w:t>
      </w:r>
      <w:proofErr w:type="spellStart"/>
      <w:r w:rsidRPr="00614701">
        <w:rPr>
          <w:color w:val="000000"/>
          <w:lang w:val="en-US"/>
        </w:rPr>
        <w:t>sie</w:t>
      </w:r>
      <w:proofErr w:type="spellEnd"/>
      <w:r w:rsidRPr="00614701">
        <w:rPr>
          <w:color w:val="000000"/>
          <w:lang w:val="en-US"/>
        </w:rPr>
        <w:t xml:space="preserve"> die </w:t>
      </w:r>
      <w:proofErr w:type="spellStart"/>
      <w:r w:rsidRPr="00614701">
        <w:rPr>
          <w:color w:val="000000"/>
          <w:lang w:val="en-US"/>
        </w:rPr>
        <w:t>Theologie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aufnimmt</w:t>
      </w:r>
      <w:proofErr w:type="spellEnd"/>
      <w:r w:rsidRPr="00614701">
        <w:rPr>
          <w:color w:val="000000"/>
          <w:lang w:val="en-US"/>
        </w:rPr>
        <w:t xml:space="preserve">) </w:t>
      </w:r>
      <w:proofErr w:type="spellStart"/>
      <w:r w:rsidRPr="00614701">
        <w:rPr>
          <w:color w:val="000000"/>
          <w:lang w:val="en-US"/>
        </w:rPr>
        <w:t>scheint</w:t>
      </w:r>
      <w:proofErr w:type="spellEnd"/>
      <w:r w:rsidRPr="00614701">
        <w:rPr>
          <w:color w:val="000000"/>
          <w:lang w:val="en-US"/>
        </w:rPr>
        <w:t xml:space="preserve"> die </w:t>
      </w:r>
      <w:proofErr w:type="spellStart"/>
      <w:r w:rsidRPr="00614701">
        <w:rPr>
          <w:color w:val="000000"/>
          <w:lang w:val="en-US"/>
        </w:rPr>
        <w:t>Philosophie</w:t>
      </w:r>
      <w:proofErr w:type="spellEnd"/>
      <w:r w:rsidRPr="00614701">
        <w:rPr>
          <w:color w:val="000000"/>
          <w:lang w:val="en-US"/>
        </w:rPr>
        <w:t xml:space="preserve"> auf den </w:t>
      </w:r>
      <w:proofErr w:type="spellStart"/>
      <w:r w:rsidRPr="00614701">
        <w:rPr>
          <w:color w:val="000000"/>
          <w:lang w:val="en-US"/>
        </w:rPr>
        <w:t>Inhalt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Religion </w:t>
      </w:r>
      <w:proofErr w:type="spellStart"/>
      <w:r w:rsidRPr="00614701">
        <w:rPr>
          <w:color w:val="000000"/>
          <w:lang w:val="en-US"/>
        </w:rPr>
        <w:t>verderbend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zerstörend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entheiligend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zu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wirken</w:t>
      </w:r>
      <w:proofErr w:type="spellEnd"/>
      <w:r w:rsidRPr="00614701">
        <w:rPr>
          <w:color w:val="000000"/>
          <w:lang w:val="en-US"/>
        </w:rPr>
        <w:t xml:space="preserve"> und </w:t>
      </w:r>
      <w:proofErr w:type="spellStart"/>
      <w:r w:rsidRPr="00614701">
        <w:rPr>
          <w:color w:val="000000"/>
          <w:lang w:val="en-US"/>
        </w:rPr>
        <w:t>ihre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Beschäftigung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mit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Gott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schlechthin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verschieden</w:t>
      </w:r>
      <w:proofErr w:type="spellEnd"/>
      <w:r w:rsidRPr="00614701">
        <w:rPr>
          <w:color w:val="000000"/>
          <w:lang w:val="en-US"/>
        </w:rPr>
        <w:t xml:space="preserve"> von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Religion </w:t>
      </w:r>
      <w:proofErr w:type="spellStart"/>
      <w:r w:rsidRPr="00614701">
        <w:rPr>
          <w:color w:val="000000"/>
          <w:lang w:val="en-US"/>
        </w:rPr>
        <w:t>zu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sein</w:t>
      </w:r>
      <w:proofErr w:type="spellEnd"/>
      <w:r w:rsidRPr="00614701">
        <w:rPr>
          <w:color w:val="000000"/>
          <w:lang w:val="en-US"/>
        </w:rPr>
        <w:t xml:space="preserve">. Das </w:t>
      </w:r>
      <w:proofErr w:type="spellStart"/>
      <w:proofErr w:type="gramStart"/>
      <w:r w:rsidRPr="00614701">
        <w:rPr>
          <w:color w:val="000000"/>
          <w:lang w:val="en-US"/>
        </w:rPr>
        <w:t>ist</w:t>
      </w:r>
      <w:proofErr w:type="spellEnd"/>
      <w:proofErr w:type="gram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dieser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alte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Gegensatz</w:t>
      </w:r>
      <w:proofErr w:type="spellEnd"/>
      <w:r w:rsidRPr="00614701">
        <w:rPr>
          <w:color w:val="000000"/>
          <w:lang w:val="en-US"/>
        </w:rPr>
        <w:t xml:space="preserve"> und </w:t>
      </w:r>
      <w:proofErr w:type="spellStart"/>
      <w:r w:rsidRPr="00614701">
        <w:rPr>
          <w:color w:val="000000"/>
          <w:lang w:val="en-US"/>
        </w:rPr>
        <w:t>Widerspruch</w:t>
      </w:r>
      <w:proofErr w:type="spellEnd"/>
      <w:r w:rsidRPr="00614701">
        <w:rPr>
          <w:color w:val="000000"/>
          <w:lang w:val="en-US"/>
        </w:rPr>
        <w:t xml:space="preserve">, den </w:t>
      </w:r>
      <w:proofErr w:type="spellStart"/>
      <w:r w:rsidRPr="00614701">
        <w:rPr>
          <w:color w:val="000000"/>
          <w:lang w:val="en-US"/>
        </w:rPr>
        <w:t>wir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schon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bei</w:t>
      </w:r>
      <w:proofErr w:type="spellEnd"/>
      <w:r w:rsidRPr="00614701">
        <w:rPr>
          <w:color w:val="000000"/>
          <w:lang w:val="en-US"/>
        </w:rPr>
        <w:t xml:space="preserve"> den </w:t>
      </w:r>
      <w:proofErr w:type="spellStart"/>
      <w:r w:rsidRPr="00614701">
        <w:rPr>
          <w:color w:val="000000"/>
          <w:lang w:val="en-US"/>
        </w:rPr>
        <w:t>Griechen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sehen</w:t>
      </w:r>
      <w:proofErr w:type="spellEnd"/>
      <w:r w:rsidRPr="00614701">
        <w:rPr>
          <w:color w:val="000000"/>
          <w:lang w:val="en-US"/>
        </w:rPr>
        <w:t xml:space="preserve">; </w:t>
      </w:r>
      <w:proofErr w:type="spellStart"/>
      <w:r w:rsidRPr="00614701">
        <w:rPr>
          <w:color w:val="000000"/>
          <w:lang w:val="en-US"/>
        </w:rPr>
        <w:t>bei</w:t>
      </w:r>
      <w:proofErr w:type="spellEnd"/>
      <w:r w:rsidRPr="00614701">
        <w:rPr>
          <w:color w:val="000000"/>
          <w:lang w:val="en-US"/>
        </w:rPr>
        <w:t xml:space="preserve"> den </w:t>
      </w:r>
      <w:proofErr w:type="spellStart"/>
      <w:r w:rsidRPr="00614701">
        <w:rPr>
          <w:color w:val="000000"/>
          <w:lang w:val="en-US"/>
        </w:rPr>
        <w:t>Atheniensern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diesem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freien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demokratischen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Volke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sind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Schriften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verbrannt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ist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Sokrates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zum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Tode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verurteilt</w:t>
      </w:r>
      <w:proofErr w:type="spellEnd"/>
      <w:r w:rsidRPr="00614701">
        <w:rPr>
          <w:color w:val="000000"/>
          <w:lang w:val="en-US"/>
        </w:rPr>
        <w:t xml:space="preserve"> [</w:t>
      </w:r>
      <w:proofErr w:type="spellStart"/>
      <w:r w:rsidRPr="00614701">
        <w:rPr>
          <w:color w:val="000000"/>
          <w:lang w:val="en-US"/>
        </w:rPr>
        <w:t>worden</w:t>
      </w:r>
      <w:proofErr w:type="spellEnd"/>
      <w:r w:rsidRPr="00614701">
        <w:rPr>
          <w:color w:val="000000"/>
          <w:lang w:val="en-US"/>
        </w:rPr>
        <w:t xml:space="preserve">]. </w:t>
      </w:r>
      <w:proofErr w:type="spellStart"/>
      <w:r w:rsidRPr="00614701">
        <w:rPr>
          <w:color w:val="000000"/>
          <w:lang w:val="en-US"/>
        </w:rPr>
        <w:t>Jetzt</w:t>
      </w:r>
      <w:proofErr w:type="spellEnd"/>
      <w:r w:rsidRPr="00614701">
        <w:rPr>
          <w:color w:val="000000"/>
          <w:lang w:val="en-US"/>
        </w:rPr>
        <w:t xml:space="preserve"> gilt </w:t>
      </w:r>
      <w:proofErr w:type="spellStart"/>
      <w:r w:rsidRPr="00614701">
        <w:rPr>
          <w:color w:val="000000"/>
          <w:lang w:val="en-US"/>
        </w:rPr>
        <w:t>aber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dieser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Gegensatz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proofErr w:type="gramStart"/>
      <w:r w:rsidRPr="00614701">
        <w:rPr>
          <w:color w:val="000000"/>
          <w:lang w:val="en-US"/>
        </w:rPr>
        <w:t>als</w:t>
      </w:r>
      <w:proofErr w:type="spellEnd"/>
      <w:proofErr w:type="gram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Anerkanntes</w:t>
      </w:r>
      <w:proofErr w:type="spellEnd"/>
      <w:r w:rsidRPr="00614701">
        <w:rPr>
          <w:color w:val="000000"/>
          <w:lang w:val="en-US"/>
        </w:rPr>
        <w:t xml:space="preserve"> und </w:t>
      </w:r>
      <w:proofErr w:type="spellStart"/>
      <w:r w:rsidRPr="00614701">
        <w:rPr>
          <w:color w:val="000000"/>
          <w:lang w:val="en-US"/>
        </w:rPr>
        <w:t>mehr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als</w:t>
      </w:r>
      <w:proofErr w:type="spellEnd"/>
      <w:r w:rsidRPr="00614701">
        <w:rPr>
          <w:color w:val="000000"/>
          <w:lang w:val="en-US"/>
        </w:rPr>
        <w:t xml:space="preserve"> die </w:t>
      </w:r>
      <w:proofErr w:type="spellStart"/>
      <w:r w:rsidRPr="00614701">
        <w:rPr>
          <w:color w:val="000000"/>
          <w:lang w:val="en-US"/>
        </w:rPr>
        <w:t>eben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behauptete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Einheit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Religion und </w:t>
      </w:r>
      <w:proofErr w:type="spellStart"/>
      <w:r w:rsidRPr="00614701">
        <w:rPr>
          <w:color w:val="000000"/>
          <w:lang w:val="en-US"/>
        </w:rPr>
        <w:t>Philosophie</w:t>
      </w:r>
      <w:proofErr w:type="spellEnd"/>
      <w:r w:rsidRPr="00614701">
        <w:rPr>
          <w:color w:val="000000"/>
          <w:lang w:val="en-US"/>
        </w:rPr>
        <w:t>.</w:t>
      </w:r>
    </w:p>
    <w:p w:rsidR="00614701" w:rsidRPr="00614701" w:rsidRDefault="00614701" w:rsidP="00614701">
      <w:pPr>
        <w:pStyle w:val="NormalWeb"/>
        <w:spacing w:before="0" w:beforeAutospacing="0" w:after="285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614701">
        <w:rPr>
          <w:color w:val="000000"/>
          <w:lang w:val="en-US"/>
        </w:rPr>
        <w:t xml:space="preserve">So alt </w:t>
      </w:r>
      <w:proofErr w:type="spellStart"/>
      <w:r w:rsidRPr="00614701">
        <w:rPr>
          <w:color w:val="000000"/>
          <w:lang w:val="en-US"/>
        </w:rPr>
        <w:t>aber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dieser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Gegensatz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proofErr w:type="gramStart"/>
      <w:r w:rsidRPr="00614701">
        <w:rPr>
          <w:color w:val="000000"/>
          <w:lang w:val="en-US"/>
        </w:rPr>
        <w:t>ist</w:t>
      </w:r>
      <w:proofErr w:type="spellEnd"/>
      <w:proofErr w:type="gramEnd"/>
      <w:r w:rsidRPr="00614701">
        <w:rPr>
          <w:color w:val="000000"/>
          <w:lang w:val="en-US"/>
        </w:rPr>
        <w:t xml:space="preserve">, so alt </w:t>
      </w:r>
      <w:proofErr w:type="spellStart"/>
      <w:r w:rsidRPr="00614701">
        <w:rPr>
          <w:color w:val="000000"/>
          <w:lang w:val="en-US"/>
        </w:rPr>
        <w:t>ist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auch</w:t>
      </w:r>
      <w:proofErr w:type="spellEnd"/>
      <w:r w:rsidRPr="00614701">
        <w:rPr>
          <w:color w:val="000000"/>
          <w:lang w:val="en-US"/>
        </w:rPr>
        <w:t xml:space="preserve"> die </w:t>
      </w:r>
      <w:proofErr w:type="spellStart"/>
      <w:r w:rsidRPr="00614701">
        <w:rPr>
          <w:color w:val="000000"/>
          <w:lang w:val="en-US"/>
        </w:rPr>
        <w:t>Verknüpfung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Philosophie</w:t>
      </w:r>
      <w:proofErr w:type="spellEnd"/>
      <w:r w:rsidRPr="00614701">
        <w:rPr>
          <w:color w:val="000000"/>
          <w:lang w:val="en-US"/>
        </w:rPr>
        <w:t xml:space="preserve"> und Religion.</w:t>
      </w:r>
      <w:r w:rsidRPr="00614701">
        <w:rPr>
          <w:rStyle w:val="apple-converted-space"/>
          <w:color w:val="000000"/>
          <w:lang w:val="en-US"/>
        </w:rPr>
        <w:t> </w:t>
      </w:r>
      <w:r w:rsidRPr="00614701">
        <w:rPr>
          <w:color w:val="000000"/>
          <w:lang w:val="en-US"/>
        </w:rPr>
        <w:br/>
      </w:r>
      <w:proofErr w:type="spellStart"/>
      <w:r w:rsidRPr="00614701">
        <w:rPr>
          <w:color w:val="000000"/>
          <w:lang w:val="en-US"/>
        </w:rPr>
        <w:t>Schon</w:t>
      </w:r>
      <w:proofErr w:type="spellEnd"/>
      <w:r w:rsidRPr="00614701">
        <w:rPr>
          <w:color w:val="000000"/>
          <w:lang w:val="en-US"/>
        </w:rPr>
        <w:t xml:space="preserve"> den </w:t>
      </w:r>
      <w:proofErr w:type="spellStart"/>
      <w:r w:rsidRPr="00614701">
        <w:rPr>
          <w:color w:val="000000"/>
          <w:lang w:val="en-US"/>
        </w:rPr>
        <w:t>Neupythagoreern</w:t>
      </w:r>
      <w:proofErr w:type="spellEnd"/>
      <w:r w:rsidRPr="00614701">
        <w:rPr>
          <w:color w:val="000000"/>
          <w:lang w:val="en-US"/>
        </w:rPr>
        <w:t xml:space="preserve"> und </w:t>
      </w:r>
      <w:proofErr w:type="spellStart"/>
      <w:r w:rsidRPr="00614701">
        <w:rPr>
          <w:color w:val="000000"/>
          <w:lang w:val="en-US"/>
        </w:rPr>
        <w:t>Neuplatonikern</w:t>
      </w:r>
      <w:proofErr w:type="spellEnd"/>
      <w:r w:rsidRPr="00614701">
        <w:rPr>
          <w:color w:val="000000"/>
          <w:lang w:val="en-US"/>
        </w:rPr>
        <w:t xml:space="preserve">, die </w:t>
      </w:r>
      <w:proofErr w:type="spellStart"/>
      <w:r w:rsidRPr="00614701">
        <w:rPr>
          <w:color w:val="000000"/>
          <w:lang w:val="en-US"/>
        </w:rPr>
        <w:t>noch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innerhalb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heidnischen</w:t>
      </w:r>
      <w:proofErr w:type="spellEnd"/>
      <w:r w:rsidRPr="00614701">
        <w:rPr>
          <w:color w:val="000000"/>
          <w:lang w:val="en-US"/>
        </w:rPr>
        <w:t xml:space="preserve"> Welt </w:t>
      </w:r>
      <w:proofErr w:type="spellStart"/>
      <w:r w:rsidRPr="00614701">
        <w:rPr>
          <w:color w:val="000000"/>
          <w:lang w:val="en-US"/>
        </w:rPr>
        <w:t>standen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proofErr w:type="gramStart"/>
      <w:r w:rsidRPr="00614701">
        <w:rPr>
          <w:color w:val="000000"/>
          <w:lang w:val="en-US"/>
        </w:rPr>
        <w:t>sind</w:t>
      </w:r>
      <w:proofErr w:type="spellEnd"/>
      <w:proofErr w:type="gramEnd"/>
      <w:r w:rsidRPr="00614701">
        <w:rPr>
          <w:color w:val="000000"/>
          <w:lang w:val="en-US"/>
        </w:rPr>
        <w:t xml:space="preserve"> die </w:t>
      </w:r>
      <w:proofErr w:type="spellStart"/>
      <w:r w:rsidRPr="00614701">
        <w:rPr>
          <w:color w:val="000000"/>
          <w:lang w:val="en-US"/>
        </w:rPr>
        <w:t>Götter</w:t>
      </w:r>
      <w:proofErr w:type="spellEnd"/>
      <w:r w:rsidRPr="00614701">
        <w:rPr>
          <w:color w:val="000000"/>
          <w:lang w:val="en-US"/>
        </w:rPr>
        <w:t xml:space="preserve"> des </w:t>
      </w:r>
      <w:proofErr w:type="spellStart"/>
      <w:r w:rsidRPr="00614701">
        <w:rPr>
          <w:color w:val="000000"/>
          <w:lang w:val="en-US"/>
        </w:rPr>
        <w:t>Volkes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nicht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Götter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Phantasie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gewesen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sondern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Götter</w:t>
      </w:r>
      <w:proofErr w:type="spellEnd"/>
      <w:r w:rsidRPr="00614701">
        <w:rPr>
          <w:color w:val="000000"/>
          <w:lang w:val="en-US"/>
        </w:rPr>
        <w:t xml:space="preserve"> des </w:t>
      </w:r>
      <w:proofErr w:type="spellStart"/>
      <w:r w:rsidRPr="00614701">
        <w:rPr>
          <w:color w:val="000000"/>
          <w:lang w:val="en-US"/>
        </w:rPr>
        <w:t>Gedankens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geworden</w:t>
      </w:r>
      <w:proofErr w:type="spellEnd"/>
      <w:r w:rsidRPr="00614701">
        <w:rPr>
          <w:color w:val="000000"/>
          <w:lang w:val="en-US"/>
        </w:rPr>
        <w:t xml:space="preserve">. </w:t>
      </w:r>
      <w:proofErr w:type="spellStart"/>
      <w:r w:rsidRPr="00614701">
        <w:rPr>
          <w:color w:val="000000"/>
          <w:lang w:val="en-US"/>
        </w:rPr>
        <w:t>Sodann</w:t>
      </w:r>
      <w:proofErr w:type="spellEnd"/>
      <w:r w:rsidRPr="00614701">
        <w:rPr>
          <w:color w:val="000000"/>
          <w:lang w:val="en-US"/>
        </w:rPr>
        <w:t xml:space="preserve"> hat </w:t>
      </w:r>
      <w:proofErr w:type="spellStart"/>
      <w:r w:rsidRPr="00614701">
        <w:rPr>
          <w:color w:val="000000"/>
          <w:lang w:val="en-US"/>
        </w:rPr>
        <w:t>jene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Verknüpfung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bei</w:t>
      </w:r>
      <w:proofErr w:type="spellEnd"/>
      <w:r w:rsidRPr="00614701">
        <w:rPr>
          <w:color w:val="000000"/>
          <w:lang w:val="en-US"/>
        </w:rPr>
        <w:t xml:space="preserve"> den </w:t>
      </w:r>
      <w:proofErr w:type="spellStart"/>
      <w:r w:rsidRPr="00614701">
        <w:rPr>
          <w:color w:val="000000"/>
          <w:lang w:val="en-US"/>
        </w:rPr>
        <w:t>vorzüglichsten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Kirchenväter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stattgefunden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sie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sich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wesentlich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begreifend</w:t>
      </w:r>
      <w:proofErr w:type="spellEnd"/>
      <w:r w:rsidRPr="00614701">
        <w:rPr>
          <w:color w:val="000000"/>
          <w:lang w:val="en-US"/>
        </w:rPr>
        <w:t xml:space="preserve"> in </w:t>
      </w:r>
      <w:proofErr w:type="spellStart"/>
      <w:r w:rsidRPr="00614701">
        <w:rPr>
          <w:color w:val="000000"/>
          <w:lang w:val="en-US"/>
        </w:rPr>
        <w:t>ihrer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Religiosität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verhielten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indem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sie</w:t>
      </w:r>
      <w:proofErr w:type="spellEnd"/>
      <w:r w:rsidRPr="00614701">
        <w:rPr>
          <w:color w:val="000000"/>
          <w:lang w:val="en-US"/>
        </w:rPr>
        <w:t xml:space="preserve"> von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Voraussetzung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ausgingen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daß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Theologie</w:t>
      </w:r>
      <w:proofErr w:type="spellEnd"/>
      <w:r w:rsidRPr="00614701">
        <w:rPr>
          <w:color w:val="000000"/>
          <w:lang w:val="en-US"/>
        </w:rPr>
        <w:t xml:space="preserve"> die Religion </w:t>
      </w:r>
      <w:proofErr w:type="spellStart"/>
      <w:r w:rsidRPr="00614701">
        <w:rPr>
          <w:color w:val="000000"/>
          <w:lang w:val="en-US"/>
        </w:rPr>
        <w:t>mit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denkendem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begreifendem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Bewußtsein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sei</w:t>
      </w:r>
      <w:proofErr w:type="spellEnd"/>
      <w:r w:rsidRPr="00614701">
        <w:rPr>
          <w:color w:val="000000"/>
          <w:lang w:val="en-US"/>
        </w:rPr>
        <w:t xml:space="preserve">. </w:t>
      </w:r>
      <w:proofErr w:type="spellStart"/>
      <w:r w:rsidRPr="00614701">
        <w:rPr>
          <w:color w:val="000000"/>
          <w:lang w:val="en-US"/>
        </w:rPr>
        <w:t>Ihrer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philosophischen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Bildung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verdankt</w:t>
      </w:r>
      <w:proofErr w:type="spellEnd"/>
      <w:r w:rsidRPr="00614701">
        <w:rPr>
          <w:color w:val="000000"/>
          <w:lang w:val="en-US"/>
        </w:rPr>
        <w:t xml:space="preserve"> die </w:t>
      </w:r>
      <w:proofErr w:type="spellStart"/>
      <w:r w:rsidRPr="00614701">
        <w:rPr>
          <w:color w:val="000000"/>
          <w:lang w:val="en-US"/>
        </w:rPr>
        <w:t>christliche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Kirche</w:t>
      </w:r>
      <w:proofErr w:type="spellEnd"/>
      <w:r w:rsidRPr="00614701">
        <w:rPr>
          <w:color w:val="000000"/>
          <w:lang w:val="en-US"/>
        </w:rPr>
        <w:t xml:space="preserve"> die </w:t>
      </w:r>
      <w:proofErr w:type="spellStart"/>
      <w:r w:rsidRPr="00614701">
        <w:rPr>
          <w:color w:val="000000"/>
          <w:lang w:val="en-US"/>
        </w:rPr>
        <w:t>ersten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Anfänge</w:t>
      </w:r>
      <w:proofErr w:type="spellEnd"/>
      <w:r w:rsidRPr="00614701">
        <w:rPr>
          <w:color w:val="000000"/>
          <w:lang w:val="en-US"/>
        </w:rPr>
        <w:t xml:space="preserve"> von </w:t>
      </w:r>
      <w:proofErr w:type="spellStart"/>
      <w:r w:rsidRPr="00614701">
        <w:rPr>
          <w:color w:val="000000"/>
          <w:lang w:val="en-US"/>
        </w:rPr>
        <w:t>einem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Inhalt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christlichen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Lehre</w:t>
      </w:r>
      <w:proofErr w:type="spellEnd"/>
      <w:r w:rsidRPr="00614701">
        <w:rPr>
          <w:color w:val="000000"/>
          <w:lang w:val="en-US"/>
        </w:rPr>
        <w:t>.</w:t>
      </w:r>
    </w:p>
    <w:p w:rsidR="00614701" w:rsidRDefault="00614701" w:rsidP="00614701">
      <w:pPr>
        <w:pStyle w:val="NormalWeb"/>
        <w:spacing w:before="0" w:beforeAutospacing="0" w:after="285" w:afterAutospacing="0"/>
        <w:rPr>
          <w:color w:val="000000"/>
          <w:lang w:val="fr-FR"/>
        </w:rPr>
      </w:pPr>
      <w:proofErr w:type="spellStart"/>
      <w:proofErr w:type="gramStart"/>
      <w:r w:rsidRPr="00614701">
        <w:rPr>
          <w:color w:val="000000"/>
          <w:lang w:val="en-US"/>
        </w:rPr>
        <w:t>Noch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mehr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wurde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diese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Vereinigung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der</w:t>
      </w:r>
      <w:proofErr w:type="spellEnd"/>
      <w:r w:rsidRPr="00614701">
        <w:rPr>
          <w:color w:val="000000"/>
          <w:lang w:val="en-US"/>
        </w:rPr>
        <w:t xml:space="preserve"> Religion und </w:t>
      </w:r>
      <w:proofErr w:type="spellStart"/>
      <w:r w:rsidRPr="00614701">
        <w:rPr>
          <w:color w:val="000000"/>
          <w:lang w:val="en-US"/>
        </w:rPr>
        <w:t>Philosophie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im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Mittelalter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durchgeführt</w:t>
      </w:r>
      <w:proofErr w:type="spellEnd"/>
      <w:r w:rsidRPr="00614701">
        <w:rPr>
          <w:color w:val="000000"/>
          <w:lang w:val="en-US"/>
        </w:rPr>
        <w:t>.</w:t>
      </w:r>
      <w:proofErr w:type="gramEnd"/>
      <w:r w:rsidRPr="00614701">
        <w:rPr>
          <w:rStyle w:val="apple-converted-space"/>
          <w:color w:val="000000"/>
          <w:lang w:val="en-US"/>
        </w:rPr>
        <w:t> </w:t>
      </w:r>
      <w:r w:rsidRPr="00614701">
        <w:rPr>
          <w:color w:val="000000"/>
          <w:lang w:val="en-US"/>
        </w:rPr>
        <w:br/>
        <w:t xml:space="preserve">Man </w:t>
      </w:r>
      <w:proofErr w:type="spellStart"/>
      <w:r w:rsidRPr="00614701">
        <w:rPr>
          <w:color w:val="000000"/>
          <w:lang w:val="en-US"/>
        </w:rPr>
        <w:t>glaubte</w:t>
      </w:r>
      <w:proofErr w:type="spellEnd"/>
      <w:r w:rsidRPr="00614701">
        <w:rPr>
          <w:color w:val="000000"/>
          <w:lang w:val="en-US"/>
        </w:rPr>
        <w:t xml:space="preserve"> so </w:t>
      </w:r>
      <w:proofErr w:type="spellStart"/>
      <w:r w:rsidRPr="00614701">
        <w:rPr>
          <w:color w:val="000000"/>
          <w:lang w:val="en-US"/>
        </w:rPr>
        <w:t>wenig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daß</w:t>
      </w:r>
      <w:proofErr w:type="spellEnd"/>
      <w:r w:rsidRPr="00614701">
        <w:rPr>
          <w:color w:val="000000"/>
          <w:lang w:val="en-US"/>
        </w:rPr>
        <w:t xml:space="preserve"> das </w:t>
      </w:r>
      <w:proofErr w:type="spellStart"/>
      <w:r w:rsidRPr="00614701">
        <w:rPr>
          <w:color w:val="000000"/>
          <w:lang w:val="en-US"/>
        </w:rPr>
        <w:t>begreifende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Erkennen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dem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Glauben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nachteilig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sei</w:t>
      </w:r>
      <w:proofErr w:type="spellEnd"/>
      <w:r w:rsidRPr="00614701">
        <w:rPr>
          <w:color w:val="000000"/>
          <w:lang w:val="en-US"/>
        </w:rPr>
        <w:t xml:space="preserve">, </w:t>
      </w:r>
      <w:proofErr w:type="spellStart"/>
      <w:r w:rsidRPr="00614701">
        <w:rPr>
          <w:color w:val="000000"/>
          <w:lang w:val="en-US"/>
        </w:rPr>
        <w:t>daß</w:t>
      </w:r>
      <w:proofErr w:type="spellEnd"/>
      <w:r w:rsidRPr="00614701">
        <w:rPr>
          <w:color w:val="000000"/>
          <w:lang w:val="en-US"/>
        </w:rPr>
        <w:t xml:space="preserve"> man </w:t>
      </w:r>
      <w:proofErr w:type="spellStart"/>
      <w:r w:rsidRPr="00614701">
        <w:rPr>
          <w:color w:val="000000"/>
          <w:lang w:val="en-US"/>
        </w:rPr>
        <w:t>es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für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lastRenderedPageBreak/>
        <w:t>wesentlich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hielt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zur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Fortbildung</w:t>
      </w:r>
      <w:proofErr w:type="spellEnd"/>
      <w:r w:rsidRPr="00614701">
        <w:rPr>
          <w:color w:val="000000"/>
          <w:lang w:val="en-US"/>
        </w:rPr>
        <w:t xml:space="preserve"> des </w:t>
      </w:r>
      <w:proofErr w:type="spellStart"/>
      <w:r w:rsidRPr="00614701">
        <w:rPr>
          <w:color w:val="000000"/>
          <w:lang w:val="en-US"/>
        </w:rPr>
        <w:t>Glaubens</w:t>
      </w:r>
      <w:proofErr w:type="spellEnd"/>
      <w:r w:rsidRPr="00614701">
        <w:rPr>
          <w:color w:val="000000"/>
          <w:lang w:val="en-US"/>
        </w:rPr>
        <w:t xml:space="preserve"> </w:t>
      </w:r>
      <w:proofErr w:type="spellStart"/>
      <w:r w:rsidRPr="00614701">
        <w:rPr>
          <w:color w:val="000000"/>
          <w:lang w:val="en-US"/>
        </w:rPr>
        <w:t>selbst</w:t>
      </w:r>
      <w:proofErr w:type="spellEnd"/>
      <w:r w:rsidRPr="00614701">
        <w:rPr>
          <w:color w:val="000000"/>
          <w:lang w:val="en-US"/>
        </w:rPr>
        <w:t xml:space="preserve">. </w:t>
      </w:r>
      <w:proofErr w:type="spellStart"/>
      <w:r w:rsidRPr="00614701">
        <w:rPr>
          <w:color w:val="000000"/>
          <w:lang w:val="fr-FR"/>
        </w:rPr>
        <w:t>Diese</w:t>
      </w:r>
      <w:proofErr w:type="spellEnd"/>
      <w:r w:rsidRPr="00614701">
        <w:rPr>
          <w:color w:val="000000"/>
          <w:lang w:val="fr-FR"/>
        </w:rPr>
        <w:t xml:space="preserve"> </w:t>
      </w:r>
      <w:proofErr w:type="spellStart"/>
      <w:r w:rsidRPr="00614701">
        <w:rPr>
          <w:color w:val="000000"/>
          <w:lang w:val="fr-FR"/>
        </w:rPr>
        <w:t>großen</w:t>
      </w:r>
      <w:proofErr w:type="spellEnd"/>
      <w:r w:rsidRPr="00614701">
        <w:rPr>
          <w:color w:val="000000"/>
          <w:lang w:val="fr-FR"/>
        </w:rPr>
        <w:t xml:space="preserve"> </w:t>
      </w:r>
      <w:proofErr w:type="spellStart"/>
      <w:r w:rsidRPr="00614701">
        <w:rPr>
          <w:color w:val="000000"/>
          <w:lang w:val="fr-FR"/>
        </w:rPr>
        <w:t>Männer</w:t>
      </w:r>
      <w:proofErr w:type="spellEnd"/>
      <w:r w:rsidRPr="00614701">
        <w:rPr>
          <w:color w:val="000000"/>
          <w:lang w:val="fr-FR"/>
        </w:rPr>
        <w:t xml:space="preserve">, </w:t>
      </w:r>
      <w:proofErr w:type="spellStart"/>
      <w:r w:rsidRPr="00614701">
        <w:rPr>
          <w:color w:val="000000"/>
          <w:lang w:val="fr-FR"/>
        </w:rPr>
        <w:t>Anselmus</w:t>
      </w:r>
      <w:proofErr w:type="spellEnd"/>
      <w:r w:rsidRPr="00614701">
        <w:rPr>
          <w:color w:val="000000"/>
          <w:lang w:val="fr-FR"/>
        </w:rPr>
        <w:t xml:space="preserve">, </w:t>
      </w:r>
      <w:proofErr w:type="spellStart"/>
      <w:r w:rsidRPr="00614701">
        <w:rPr>
          <w:color w:val="000000"/>
          <w:lang w:val="fr-FR"/>
        </w:rPr>
        <w:t>Abälard</w:t>
      </w:r>
      <w:proofErr w:type="spellEnd"/>
      <w:r w:rsidRPr="00614701">
        <w:rPr>
          <w:color w:val="000000"/>
          <w:lang w:val="fr-FR"/>
        </w:rPr>
        <w:t xml:space="preserve">, </w:t>
      </w:r>
      <w:proofErr w:type="spellStart"/>
      <w:r w:rsidRPr="00614701">
        <w:rPr>
          <w:color w:val="000000"/>
          <w:lang w:val="fr-FR"/>
        </w:rPr>
        <w:t>haben</w:t>
      </w:r>
      <w:proofErr w:type="spellEnd"/>
      <w:r w:rsidRPr="00614701">
        <w:rPr>
          <w:color w:val="000000"/>
          <w:lang w:val="fr-FR"/>
        </w:rPr>
        <w:t xml:space="preserve"> die </w:t>
      </w:r>
      <w:proofErr w:type="spellStart"/>
      <w:r w:rsidRPr="00614701">
        <w:rPr>
          <w:color w:val="000000"/>
          <w:lang w:val="fr-FR"/>
        </w:rPr>
        <w:t>Bestimmungen</w:t>
      </w:r>
      <w:proofErr w:type="spellEnd"/>
      <w:r w:rsidRPr="00614701">
        <w:rPr>
          <w:color w:val="000000"/>
          <w:lang w:val="fr-FR"/>
        </w:rPr>
        <w:t xml:space="preserve"> des </w:t>
      </w:r>
      <w:proofErr w:type="spellStart"/>
      <w:r w:rsidRPr="00614701">
        <w:rPr>
          <w:color w:val="000000"/>
          <w:lang w:val="fr-FR"/>
        </w:rPr>
        <w:t>Glaubens</w:t>
      </w:r>
      <w:proofErr w:type="spellEnd"/>
      <w:r w:rsidRPr="00614701">
        <w:rPr>
          <w:color w:val="000000"/>
          <w:lang w:val="fr-FR"/>
        </w:rPr>
        <w:t xml:space="preserve"> </w:t>
      </w:r>
      <w:proofErr w:type="spellStart"/>
      <w:r w:rsidRPr="00614701">
        <w:rPr>
          <w:color w:val="000000"/>
          <w:lang w:val="fr-FR"/>
        </w:rPr>
        <w:t>von</w:t>
      </w:r>
      <w:proofErr w:type="spellEnd"/>
      <w:r w:rsidRPr="00614701">
        <w:rPr>
          <w:color w:val="000000"/>
          <w:lang w:val="fr-FR"/>
        </w:rPr>
        <w:t xml:space="preserve"> der Philosophie </w:t>
      </w:r>
      <w:proofErr w:type="spellStart"/>
      <w:r w:rsidRPr="00614701">
        <w:rPr>
          <w:color w:val="000000"/>
          <w:lang w:val="fr-FR"/>
        </w:rPr>
        <w:t>aus</w:t>
      </w:r>
      <w:proofErr w:type="spellEnd"/>
      <w:r w:rsidRPr="00614701">
        <w:rPr>
          <w:color w:val="000000"/>
          <w:lang w:val="fr-FR"/>
        </w:rPr>
        <w:t xml:space="preserve"> </w:t>
      </w:r>
      <w:proofErr w:type="spellStart"/>
      <w:r w:rsidRPr="00614701">
        <w:rPr>
          <w:color w:val="000000"/>
          <w:lang w:val="fr-FR"/>
        </w:rPr>
        <w:t>weiter</w:t>
      </w:r>
      <w:proofErr w:type="spellEnd"/>
      <w:r w:rsidRPr="00614701">
        <w:rPr>
          <w:color w:val="000000"/>
          <w:lang w:val="fr-FR"/>
        </w:rPr>
        <w:t xml:space="preserve"> </w:t>
      </w:r>
      <w:proofErr w:type="spellStart"/>
      <w:r w:rsidRPr="00614701">
        <w:rPr>
          <w:color w:val="000000"/>
          <w:lang w:val="fr-FR"/>
        </w:rPr>
        <w:t>ausgebildet</w:t>
      </w:r>
      <w:proofErr w:type="spellEnd"/>
      <w:r w:rsidRPr="00614701">
        <w:rPr>
          <w:color w:val="000000"/>
          <w:lang w:val="fr-FR"/>
        </w:rPr>
        <w:t>.</w:t>
      </w:r>
    </w:p>
    <w:tbl>
      <w:tblPr>
        <w:tblW w:w="95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55"/>
      </w:tblGrid>
      <w:tr w:rsidR="00081EE8" w:rsidTr="00081EE8">
        <w:trPr>
          <w:tblCellSpacing w:w="0" w:type="dxa"/>
        </w:trPr>
        <w:tc>
          <w:tcPr>
            <w:tcW w:w="8970" w:type="dxa"/>
            <w:shd w:val="clear" w:color="auto" w:fill="auto"/>
            <w:hideMark/>
          </w:tcPr>
          <w:p w:rsidR="00081EE8" w:rsidRP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br/>
              <w:t>“</w:t>
            </w:r>
            <w:proofErr w:type="spellStart"/>
            <w:r w:rsidRPr="00081EE8">
              <w:rPr>
                <w:rFonts w:ascii="Arial" w:hAnsi="Arial" w:cs="Arial"/>
                <w:sz w:val="32"/>
                <w:szCs w:val="32"/>
                <w:lang w:val="fr-FR"/>
              </w:rPr>
              <w:t>D</w:t>
            </w:r>
            <w:r w:rsidRPr="00081EE8">
              <w:rPr>
                <w:lang w:val="fr-FR"/>
              </w:rPr>
              <w:t>ieser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spekulativen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Auffassung</w:t>
            </w:r>
            <w:proofErr w:type="spellEnd"/>
            <w:r w:rsidRPr="00081EE8">
              <w:rPr>
                <w:lang w:val="fr-FR"/>
              </w:rPr>
              <w:t xml:space="preserve"> des </w:t>
            </w:r>
            <w:proofErr w:type="spellStart"/>
            <w:r w:rsidRPr="00081EE8">
              <w:rPr>
                <w:lang w:val="fr-FR"/>
              </w:rPr>
              <w:t>Gegensatzes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von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Geist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und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Materie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steht</w:t>
            </w:r>
            <w:proofErr w:type="spellEnd"/>
            <w:r w:rsidRPr="00081EE8">
              <w:rPr>
                <w:lang w:val="fr-FR"/>
              </w:rPr>
              <w:t xml:space="preserve"> der</w:t>
            </w:r>
            <w:r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b/>
                <w:bCs/>
                <w:i/>
                <w:iCs/>
                <w:sz w:val="28"/>
                <w:szCs w:val="28"/>
                <w:lang w:val="fr-FR"/>
              </w:rPr>
              <w:t>Materialismus</w:t>
            </w:r>
            <w:proofErr w:type="spellEnd"/>
            <w:r w:rsidRPr="00081EE8">
              <w:rPr>
                <w:rStyle w:val="apple-converted-space"/>
                <w:sz w:val="28"/>
                <w:szCs w:val="28"/>
                <w:lang w:val="fr-FR"/>
              </w:rPr>
              <w:t> </w:t>
            </w:r>
            <w:proofErr w:type="spellStart"/>
            <w:r w:rsidRPr="00081EE8">
              <w:rPr>
                <w:lang w:val="fr-FR"/>
              </w:rPr>
              <w:t>gegenüber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welcher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das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Denken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als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ein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Resultat</w:t>
            </w:r>
            <w:proofErr w:type="spellEnd"/>
            <w:r w:rsidRPr="00081EE8">
              <w:rPr>
                <w:lang w:val="fr-FR"/>
              </w:rPr>
              <w:t xml:space="preserve"> des </w:t>
            </w:r>
            <w:proofErr w:type="spellStart"/>
            <w:r w:rsidRPr="00081EE8">
              <w:rPr>
                <w:lang w:val="fr-FR"/>
              </w:rPr>
              <w:t>Materiellen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darstellt</w:t>
            </w:r>
            <w:proofErr w:type="spellEnd"/>
            <w:r w:rsidRPr="00081EE8">
              <w:rPr>
                <w:lang w:val="fr-FR"/>
              </w:rPr>
              <w:t xml:space="preserve">, die </w:t>
            </w:r>
            <w:proofErr w:type="spellStart"/>
            <w:r w:rsidRPr="00081EE8">
              <w:rPr>
                <w:lang w:val="fr-FR"/>
              </w:rPr>
              <w:t>Einfachheit</w:t>
            </w:r>
            <w:proofErr w:type="spellEnd"/>
            <w:r w:rsidRPr="00081EE8">
              <w:rPr>
                <w:lang w:val="fr-FR"/>
              </w:rPr>
              <w:t xml:space="preserve"> des </w:t>
            </w:r>
            <w:proofErr w:type="spellStart"/>
            <w:r w:rsidRPr="00081EE8">
              <w:rPr>
                <w:lang w:val="fr-FR"/>
              </w:rPr>
              <w:t>Denkens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aus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dem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Vielfachen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ableitet</w:t>
            </w:r>
            <w:proofErr w:type="spellEnd"/>
            <w:r w:rsidRPr="00081EE8">
              <w:rPr>
                <w:lang w:val="fr-FR"/>
              </w:rPr>
              <w:t xml:space="preserve">. Es </w:t>
            </w:r>
            <w:proofErr w:type="spellStart"/>
            <w:r w:rsidRPr="00081EE8">
              <w:rPr>
                <w:lang w:val="fr-FR"/>
              </w:rPr>
              <w:t>gibt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nichts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Ungenügenderes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als</w:t>
            </w:r>
            <w:proofErr w:type="spellEnd"/>
            <w:r w:rsidRPr="00081EE8">
              <w:rPr>
                <w:lang w:val="fr-FR"/>
              </w:rPr>
              <w:t xml:space="preserve"> die in den </w:t>
            </w:r>
            <w:proofErr w:type="spellStart"/>
            <w:r w:rsidRPr="00081EE8">
              <w:rPr>
                <w:lang w:val="fr-FR"/>
              </w:rPr>
              <w:t>materialistischen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Schriften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gemachten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Auseinandersetzungen</w:t>
            </w:r>
            <w:proofErr w:type="spellEnd"/>
            <w:r w:rsidRPr="00081EE8">
              <w:rPr>
                <w:lang w:val="fr-FR"/>
              </w:rPr>
              <w:t xml:space="preserve"> der </w:t>
            </w:r>
            <w:proofErr w:type="spellStart"/>
            <w:r w:rsidRPr="00081EE8">
              <w:rPr>
                <w:lang w:val="fr-FR"/>
              </w:rPr>
              <w:t>mancherlei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Verhältnisse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und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Verbindungen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durch</w:t>
            </w:r>
            <w:proofErr w:type="spellEnd"/>
            <w:r w:rsidRPr="00081EE8">
              <w:rPr>
                <w:lang w:val="fr-FR"/>
              </w:rPr>
              <w:t xml:space="preserve"> welche </w:t>
            </w:r>
            <w:proofErr w:type="spellStart"/>
            <w:r w:rsidRPr="00081EE8">
              <w:rPr>
                <w:lang w:val="fr-FR"/>
              </w:rPr>
              <w:t>ein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solches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Resultat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wie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das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Denken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hervorgebracht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werden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soll</w:t>
            </w:r>
            <w:proofErr w:type="spellEnd"/>
            <w:r w:rsidRPr="00081EE8">
              <w:rPr>
                <w:lang w:val="fr-FR"/>
              </w:rPr>
              <w:t>.</w:t>
            </w:r>
            <w:r w:rsidRPr="00081EE8">
              <w:rPr>
                <w:rStyle w:val="apple-converted-space"/>
                <w:lang w:val="fr-FR"/>
              </w:rPr>
              <w:t> </w:t>
            </w:r>
            <w:r w:rsidRPr="00081EE8">
              <w:rPr>
                <w:lang w:val="fr-FR"/>
              </w:rPr>
              <w:br/>
            </w:r>
            <w:proofErr w:type="spellStart"/>
            <w:r w:rsidRPr="00081EE8">
              <w:rPr>
                <w:lang w:val="fr-FR"/>
              </w:rPr>
              <w:t>Dabei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ist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gänzlich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übersehen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daß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wie</w:t>
            </w:r>
            <w:proofErr w:type="spellEnd"/>
            <w:r w:rsidRPr="00081EE8">
              <w:rPr>
                <w:lang w:val="fr-FR"/>
              </w:rPr>
              <w:t xml:space="preserve"> die </w:t>
            </w:r>
            <w:proofErr w:type="spellStart"/>
            <w:r w:rsidRPr="00081EE8">
              <w:rPr>
                <w:lang w:val="fr-FR"/>
              </w:rPr>
              <w:t>Ursache</w:t>
            </w:r>
            <w:proofErr w:type="spellEnd"/>
            <w:r w:rsidRPr="00081EE8">
              <w:rPr>
                <w:lang w:val="fr-FR"/>
              </w:rPr>
              <w:t xml:space="preserve"> in der </w:t>
            </w:r>
            <w:proofErr w:type="spellStart"/>
            <w:r w:rsidRPr="00081EE8">
              <w:rPr>
                <w:lang w:val="fr-FR"/>
              </w:rPr>
              <w:t>Wirkung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das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Mittel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im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vollführten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Zwecke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sich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aufhebt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so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dasjenige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dessen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Resultat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das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Denken</w:t>
            </w:r>
            <w:proofErr w:type="spellEnd"/>
            <w:r w:rsidRPr="00081EE8">
              <w:rPr>
                <w:lang w:val="fr-FR"/>
              </w:rPr>
              <w:t xml:space="preserve"> sein </w:t>
            </w:r>
            <w:proofErr w:type="spellStart"/>
            <w:r w:rsidRPr="00081EE8">
              <w:rPr>
                <w:lang w:val="fr-FR"/>
              </w:rPr>
              <w:t>soll</w:t>
            </w:r>
            <w:proofErr w:type="spellEnd"/>
            <w:r w:rsidRPr="00081EE8">
              <w:rPr>
                <w:lang w:val="fr-FR"/>
              </w:rPr>
              <w:t xml:space="preserve">, in </w:t>
            </w:r>
            <w:proofErr w:type="spellStart"/>
            <w:r w:rsidRPr="00081EE8">
              <w:rPr>
                <w:lang w:val="fr-FR"/>
              </w:rPr>
              <w:t>diesem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vielmehr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aufgehoben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ist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und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daß</w:t>
            </w:r>
            <w:proofErr w:type="spellEnd"/>
            <w:r w:rsidRPr="00081EE8">
              <w:rPr>
                <w:lang w:val="fr-FR"/>
              </w:rPr>
              <w:t xml:space="preserve"> der </w:t>
            </w:r>
            <w:proofErr w:type="spellStart"/>
            <w:r w:rsidRPr="00081EE8">
              <w:rPr>
                <w:lang w:val="fr-FR"/>
              </w:rPr>
              <w:t>Geist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als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solcher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nicht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durch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ein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Anderes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hervorgebracht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wird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sondern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sich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selber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aus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seinem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Ansichsein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zum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Fürsichsein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aus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seinem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Begriff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zur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Wirklichkeit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bringt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und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dasjenige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von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welchem</w:t>
            </w:r>
            <w:proofErr w:type="spellEnd"/>
            <w:r w:rsidRPr="00081EE8">
              <w:rPr>
                <w:lang w:val="fr-FR"/>
              </w:rPr>
              <w:t xml:space="preserve"> er </w:t>
            </w:r>
            <w:proofErr w:type="spellStart"/>
            <w:r w:rsidRPr="00081EE8">
              <w:rPr>
                <w:lang w:val="fr-FR"/>
              </w:rPr>
              <w:t>gesetzt</w:t>
            </w:r>
            <w:proofErr w:type="spellEnd"/>
            <w:r w:rsidRPr="00081EE8">
              <w:rPr>
                <w:lang w:val="fr-FR"/>
              </w:rPr>
              <w:t xml:space="preserve"> sein </w:t>
            </w:r>
            <w:proofErr w:type="spellStart"/>
            <w:r w:rsidRPr="00081EE8">
              <w:rPr>
                <w:lang w:val="fr-FR"/>
              </w:rPr>
              <w:t>soll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zu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einem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von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ihm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Gesetzten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macht</w:t>
            </w:r>
            <w:proofErr w:type="spellEnd"/>
            <w:r w:rsidRPr="00081EE8">
              <w:rPr>
                <w:lang w:val="fr-FR"/>
              </w:rPr>
              <w:t>.</w:t>
            </w:r>
            <w:r w:rsidRPr="00081EE8">
              <w:rPr>
                <w:rStyle w:val="apple-converted-space"/>
                <w:lang w:val="fr-FR"/>
              </w:rPr>
              <w:t> </w:t>
            </w:r>
            <w:r w:rsidRPr="00081EE8">
              <w:rPr>
                <w:lang w:val="fr-FR"/>
              </w:rPr>
              <w:br/>
            </w:r>
            <w:proofErr w:type="spellStart"/>
            <w:r w:rsidRPr="00081EE8">
              <w:rPr>
                <w:lang w:val="fr-FR"/>
              </w:rPr>
              <w:t>Dennoch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muß</w:t>
            </w:r>
            <w:proofErr w:type="spellEnd"/>
            <w:r w:rsidRPr="00081EE8">
              <w:rPr>
                <w:lang w:val="fr-FR"/>
              </w:rPr>
              <w:t xml:space="preserve"> man in </w:t>
            </w:r>
            <w:proofErr w:type="spellStart"/>
            <w:r w:rsidRPr="00081EE8">
              <w:rPr>
                <w:lang w:val="fr-FR"/>
              </w:rPr>
              <w:t>dem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Materialismus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das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begeisterungsvolle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Streben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anerkennen</w:t>
            </w:r>
            <w:proofErr w:type="spellEnd"/>
            <w:r w:rsidRPr="00081EE8">
              <w:rPr>
                <w:lang w:val="fr-FR"/>
              </w:rPr>
              <w:t>,</w:t>
            </w:r>
            <w:r w:rsidRPr="00081EE8">
              <w:rPr>
                <w:rStyle w:val="apple-converted-space"/>
                <w:lang w:val="fr-FR"/>
              </w:rPr>
              <w:t> </w:t>
            </w:r>
            <w:r w:rsidRPr="00081EE8">
              <w:rPr>
                <w:lang w:val="fr-FR"/>
              </w:rPr>
              <w:br/>
            </w:r>
            <w:proofErr w:type="spellStart"/>
            <w:r w:rsidRPr="00081EE8">
              <w:rPr>
                <w:lang w:val="fr-FR"/>
              </w:rPr>
              <w:t>über</w:t>
            </w:r>
            <w:proofErr w:type="spellEnd"/>
            <w:r w:rsidRPr="00081EE8">
              <w:rPr>
                <w:lang w:val="fr-FR"/>
              </w:rPr>
              <w:t xml:space="preserve"> den </w:t>
            </w:r>
            <w:proofErr w:type="spellStart"/>
            <w:r w:rsidRPr="00081EE8">
              <w:rPr>
                <w:lang w:val="fr-FR"/>
              </w:rPr>
              <w:t>zweierlei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Welten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als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gleich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substantiell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und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wahr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annehmenden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Dualismus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hinauszugehen</w:t>
            </w:r>
            <w:proofErr w:type="spellEnd"/>
            <w:r w:rsidRPr="00081EE8">
              <w:rPr>
                <w:lang w:val="fr-FR"/>
              </w:rPr>
              <w:t xml:space="preserve">, </w:t>
            </w:r>
            <w:proofErr w:type="spellStart"/>
            <w:r w:rsidRPr="00081EE8">
              <w:rPr>
                <w:lang w:val="fr-FR"/>
              </w:rPr>
              <w:t>diese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Zerreißung</w:t>
            </w:r>
            <w:proofErr w:type="spellEnd"/>
            <w:r w:rsidRPr="00081EE8">
              <w:rPr>
                <w:lang w:val="fr-FR"/>
              </w:rPr>
              <w:t xml:space="preserve"> des </w:t>
            </w:r>
            <w:proofErr w:type="spellStart"/>
            <w:r w:rsidRPr="00081EE8">
              <w:rPr>
                <w:lang w:val="fr-FR"/>
              </w:rPr>
              <w:t>ursprünglich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Einen</w:t>
            </w:r>
            <w:proofErr w:type="spellEnd"/>
            <w:r w:rsidRPr="00081EE8">
              <w:rPr>
                <w:lang w:val="fr-FR"/>
              </w:rPr>
              <w:t xml:space="preserve"> </w:t>
            </w:r>
            <w:proofErr w:type="spellStart"/>
            <w:r w:rsidRPr="00081EE8">
              <w:rPr>
                <w:lang w:val="fr-FR"/>
              </w:rPr>
              <w:t>aufzuheben</w:t>
            </w:r>
            <w:proofErr w:type="spellEnd"/>
            <w:r w:rsidRPr="00081EE8">
              <w:rPr>
                <w:lang w:val="fr-FR"/>
              </w:rPr>
              <w:t>.”</w:t>
            </w:r>
            <w:r w:rsidRPr="00081EE8">
              <w:rPr>
                <w:rStyle w:val="apple-converted-space"/>
                <w:lang w:val="fr-FR"/>
              </w:rPr>
              <w:t> </w:t>
            </w:r>
            <w:r w:rsidRPr="00081EE8">
              <w:rPr>
                <w:lang w:val="fr-FR"/>
              </w:rPr>
              <w:br/>
            </w:r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  <w:p w:rsidR="00081EE8" w:rsidRP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 xml:space="preserve">G.W.F.Hegel        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>Enzyklopädie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>philosophischen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>Wissenschaften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>im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>Grundrisse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>           </w:t>
            </w:r>
            <w:r w:rsidRPr="00081EE8">
              <w:rPr>
                <w:rStyle w:val="apple-converted-space"/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                             Anthropologie. Die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>Seele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>     </w:t>
            </w:r>
            <w:r w:rsidRPr="00081EE8">
              <w:rPr>
                <w:rStyle w:val="apple-converted-space"/>
                <w:rFonts w:ascii="Arial" w:hAnsi="Arial" w:cs="Arial"/>
                <w:sz w:val="20"/>
                <w:szCs w:val="20"/>
                <w:lang w:val="fr-FR"/>
              </w:rPr>
              <w:t> </w:t>
            </w:r>
            <w:hyperlink r:id="rId5" w:anchor="materialismus" w:history="1">
              <w:r w:rsidRPr="00081EE8">
                <w:rPr>
                  <w:rStyle w:val="Hipervnculo"/>
                  <w:rFonts w:ascii="Arial" w:hAnsi="Arial" w:cs="Arial"/>
                  <w:b/>
                  <w:bCs/>
                  <w:color w:val="881B38"/>
                  <w:sz w:val="20"/>
                  <w:szCs w:val="20"/>
                  <w:u w:val="none"/>
                  <w:lang w:val="fr-FR"/>
                </w:rPr>
                <w:t>&gt;&gt;&gt;</w:t>
              </w:r>
            </w:hyperlink>
          </w:p>
          <w:p w:rsidR="00081EE8" w:rsidRP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EE8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  <w:p w:rsidR="00081EE8" w:rsidRP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EE8">
              <w:rPr>
                <w:sz w:val="26"/>
                <w:szCs w:val="26"/>
                <w:lang w:val="fr-FR"/>
              </w:rPr>
              <w:t xml:space="preserve">“Die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dumpfe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finstere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Einheit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wird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nicht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frei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>;</w:t>
            </w:r>
            <w:r w:rsidRPr="00081EE8">
              <w:rPr>
                <w:rStyle w:val="apple-converted-space"/>
                <w:sz w:val="26"/>
                <w:szCs w:val="26"/>
                <w:lang w:val="fr-FR"/>
              </w:rPr>
              <w:t> </w:t>
            </w:r>
            <w:r w:rsidRPr="00081EE8">
              <w:rPr>
                <w:sz w:val="26"/>
                <w:szCs w:val="26"/>
                <w:lang w:val="fr-FR"/>
              </w:rPr>
              <w:br/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indem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die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Materie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aber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dennoch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das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Ineinssetzen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der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Vielen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zu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ihrer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Bestimmung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hat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>,</w:t>
            </w:r>
            <w:r w:rsidRPr="00081EE8">
              <w:rPr>
                <w:rStyle w:val="apple-converted-space"/>
                <w:sz w:val="26"/>
                <w:szCs w:val="26"/>
                <w:lang w:val="fr-FR"/>
              </w:rPr>
              <w:t> </w:t>
            </w:r>
            <w:r w:rsidRPr="00081EE8">
              <w:rPr>
                <w:sz w:val="26"/>
                <w:szCs w:val="26"/>
                <w:lang w:val="fr-FR"/>
              </w:rPr>
              <w:br/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so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ist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sie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nicht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so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dumm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als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die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Philosophen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>-sein-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Wollenden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>,</w:t>
            </w:r>
            <w:r w:rsidRPr="00081EE8">
              <w:rPr>
                <w:rStyle w:val="apple-converted-space"/>
                <w:sz w:val="26"/>
                <w:szCs w:val="26"/>
                <w:lang w:val="fr-FR"/>
              </w:rPr>
              <w:t> </w:t>
            </w:r>
            <w:r w:rsidRPr="00081EE8">
              <w:rPr>
                <w:sz w:val="26"/>
                <w:szCs w:val="26"/>
                <w:lang w:val="fr-FR"/>
              </w:rPr>
              <w:br/>
              <w:t xml:space="preserve">welche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Eins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und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Vieles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auseinanderhalten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und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hierin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von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der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Materie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widerlegt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EE8">
              <w:rPr>
                <w:sz w:val="26"/>
                <w:szCs w:val="26"/>
                <w:lang w:val="fr-FR"/>
              </w:rPr>
              <w:t>werden</w:t>
            </w:r>
            <w:proofErr w:type="spellEnd"/>
            <w:r w:rsidRPr="00081EE8">
              <w:rPr>
                <w:sz w:val="26"/>
                <w:szCs w:val="26"/>
                <w:lang w:val="fr-FR"/>
              </w:rPr>
              <w:t>.”</w:t>
            </w:r>
          </w:p>
          <w:p w:rsid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>G.W.F.Hegel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 xml:space="preserve">        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>Enzyklopädie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>der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>philosophischen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>Wissenschaften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>Grundrisse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>           </w:t>
            </w:r>
            <w:r w:rsidRPr="00081EE8">
              <w:rPr>
                <w:rStyle w:val="apple-converted-space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                           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>Materie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>Bewegung</w:t>
            </w:r>
            <w:proofErr w:type="spellEnd"/>
            <w:r w:rsidRPr="00081EE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Endliche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          § 262    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6" w:anchor="materie" w:history="1">
              <w:r>
                <w:rPr>
                  <w:rStyle w:val="Hipervnculo"/>
                  <w:rFonts w:ascii="Arial" w:hAnsi="Arial" w:cs="Arial"/>
                  <w:b/>
                  <w:bCs/>
                  <w:color w:val="881B38"/>
                  <w:sz w:val="20"/>
                  <w:szCs w:val="20"/>
                  <w:u w:val="none"/>
                </w:rPr>
                <w:t>&gt;&gt;&gt;</w:t>
              </w:r>
            </w:hyperlink>
          </w:p>
          <w:p w:rsidR="00081EE8" w:rsidRDefault="00081E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81EE8" w:rsidRDefault="00081EE8" w:rsidP="00081EE8">
      <w:pPr>
        <w:rPr>
          <w:vanish/>
        </w:rPr>
      </w:pPr>
    </w:p>
    <w:tbl>
      <w:tblPr>
        <w:tblW w:w="9330" w:type="dxa"/>
        <w:tblCellSpacing w:w="0" w:type="dxa"/>
        <w:shd w:val="clear" w:color="auto" w:fill="CCCACC"/>
        <w:tblCellMar>
          <w:left w:w="0" w:type="dxa"/>
          <w:right w:w="0" w:type="dxa"/>
        </w:tblCellMar>
        <w:tblLook w:val="04A0"/>
      </w:tblPr>
      <w:tblGrid>
        <w:gridCol w:w="675"/>
        <w:gridCol w:w="8655"/>
      </w:tblGrid>
      <w:tr w:rsidR="00081EE8" w:rsidTr="00081EE8">
        <w:trPr>
          <w:trHeight w:val="900"/>
          <w:tblCellSpacing w:w="0" w:type="dxa"/>
        </w:trPr>
        <w:tc>
          <w:tcPr>
            <w:tcW w:w="675" w:type="dxa"/>
            <w:shd w:val="clear" w:color="auto" w:fill="CCCACC"/>
            <w:hideMark/>
          </w:tcPr>
          <w:p w:rsidR="00081EE8" w:rsidRDefault="00081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s-AR"/>
              </w:rPr>
              <w:drawing>
                <wp:inline distT="0" distB="0" distL="0" distR="0">
                  <wp:extent cx="428625" cy="9525"/>
                  <wp:effectExtent l="0" t="0" r="0" b="0"/>
                  <wp:docPr id="1" name="Imagen 1" descr="http://www.phil-splitte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il-splitte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shd w:val="clear" w:color="auto" w:fill="CCCACC"/>
            <w:hideMark/>
          </w:tcPr>
          <w:p w:rsidR="00081EE8" w:rsidRDefault="00081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s-AR"/>
              </w:rPr>
              <w:drawing>
                <wp:inline distT="0" distB="0" distL="0" distR="0">
                  <wp:extent cx="5495925" cy="9525"/>
                  <wp:effectExtent l="0" t="0" r="0" b="0"/>
                  <wp:docPr id="2" name="Imagen 2" descr="http://www.phil-splitte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il-splitte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EE8" w:rsidTr="00081EE8">
        <w:trPr>
          <w:tblCellSpacing w:w="0" w:type="dxa"/>
        </w:trPr>
        <w:tc>
          <w:tcPr>
            <w:tcW w:w="0" w:type="auto"/>
            <w:shd w:val="clear" w:color="auto" w:fill="CCCACC"/>
            <w:hideMark/>
          </w:tcPr>
          <w:p w:rsidR="00081EE8" w:rsidRDefault="00081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5" w:type="dxa"/>
            <w:shd w:val="clear" w:color="auto" w:fill="CCCACC"/>
            <w:hideMark/>
          </w:tcPr>
          <w:p w:rsid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Materialismus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vs. </w:t>
            </w:r>
            <w:proofErr w:type="spellStart"/>
            <w:r>
              <w:rPr>
                <w:rFonts w:ascii="Arial" w:hAnsi="Arial" w:cs="Arial"/>
                <w:b/>
                <w:bCs/>
              </w:rPr>
              <w:t>hoffärtig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fanatische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Demut</w:t>
            </w:r>
            <w:proofErr w:type="spellEnd"/>
          </w:p>
          <w:p w:rsid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Nun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zwar</w:t>
            </w:r>
            <w:proofErr w:type="spellEnd"/>
            <w:r>
              <w:t xml:space="preserve"> die </w:t>
            </w:r>
            <w:proofErr w:type="spellStart"/>
            <w:r>
              <w:t>Naturforscher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namentlich</w:t>
            </w:r>
            <w:proofErr w:type="spellEnd"/>
            <w:r>
              <w:t xml:space="preserve"> Newton, </w:t>
            </w:r>
            <w:proofErr w:type="spellStart"/>
            <w:r>
              <w:t>indem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Reflexionsform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Kraft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Erklärung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Naturerscheinungen</w:t>
            </w:r>
            <w:proofErr w:type="spellEnd"/>
            <w:r>
              <w:t xml:space="preserve"> </w:t>
            </w:r>
            <w:proofErr w:type="spellStart"/>
            <w:r>
              <w:t>bedient</w:t>
            </w:r>
            <w:proofErr w:type="spellEnd"/>
            <w:r>
              <w:t xml:space="preserve">, </w:t>
            </w:r>
            <w:proofErr w:type="spellStart"/>
            <w:r>
              <w:t>zunächst</w:t>
            </w:r>
            <w:proofErr w:type="spellEnd"/>
            <w:r>
              <w:t xml:space="preserve"> </w:t>
            </w:r>
            <w:proofErr w:type="spellStart"/>
            <w:r>
              <w:t>ausdrücklich</w:t>
            </w:r>
            <w:proofErr w:type="spellEnd"/>
            <w:r>
              <w:t xml:space="preserve"> </w:t>
            </w:r>
            <w:proofErr w:type="spellStart"/>
            <w:r>
              <w:t>befürwortet</w:t>
            </w:r>
            <w:proofErr w:type="spellEnd"/>
            <w:r>
              <w:t xml:space="preserve">, </w:t>
            </w:r>
            <w:proofErr w:type="spellStart"/>
            <w:r>
              <w:t>daß</w:t>
            </w:r>
            <w:proofErr w:type="spellEnd"/>
            <w:r>
              <w:t xml:space="preserve"> </w:t>
            </w:r>
            <w:proofErr w:type="spellStart"/>
            <w:r>
              <w:t>damit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Ehre</w:t>
            </w:r>
            <w:proofErr w:type="spellEnd"/>
            <w:r>
              <w:t xml:space="preserve"> </w:t>
            </w:r>
            <w:proofErr w:type="spellStart"/>
            <w:r>
              <w:t>Gottes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des </w:t>
            </w:r>
            <w:proofErr w:type="spellStart"/>
            <w:r>
              <w:t>Erschaffers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Regierers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Welt</w:t>
            </w:r>
            <w:proofErr w:type="spellEnd"/>
            <w:r>
              <w:t xml:space="preserve">, </w:t>
            </w:r>
            <w:proofErr w:type="spellStart"/>
            <w:r>
              <w:t>kein</w:t>
            </w:r>
            <w:proofErr w:type="spellEnd"/>
            <w:r>
              <w:t xml:space="preserve"> </w:t>
            </w:r>
            <w:proofErr w:type="spellStart"/>
            <w:r>
              <w:t>Abbruch</w:t>
            </w:r>
            <w:proofErr w:type="spellEnd"/>
            <w:r>
              <w:t xml:space="preserve"> </w:t>
            </w:r>
            <w:proofErr w:type="spellStart"/>
            <w:r>
              <w:t>geschehen</w:t>
            </w:r>
            <w:proofErr w:type="spellEnd"/>
            <w:r>
              <w:t xml:space="preserve"> </w:t>
            </w:r>
            <w:proofErr w:type="spellStart"/>
            <w:r>
              <w:t>solle</w:t>
            </w:r>
            <w:proofErr w:type="spellEnd"/>
            <w:r>
              <w:t xml:space="preserve">; es </w:t>
            </w:r>
            <w:proofErr w:type="spellStart"/>
            <w:r>
              <w:t>liegt</w:t>
            </w:r>
            <w:proofErr w:type="spellEnd"/>
            <w:r>
              <w:t xml:space="preserve"> </w:t>
            </w:r>
            <w:proofErr w:type="spellStart"/>
            <w:r>
              <w:t>indes</w:t>
            </w:r>
            <w:proofErr w:type="spellEnd"/>
            <w:r>
              <w:t xml:space="preserve"> in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Konsequenz</w:t>
            </w:r>
            <w:proofErr w:type="spellEnd"/>
            <w:r>
              <w:t xml:space="preserve"> dieses </w:t>
            </w:r>
            <w:proofErr w:type="spellStart"/>
            <w:r>
              <w:t>Erklärens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Kräften</w:t>
            </w:r>
            <w:proofErr w:type="spellEnd"/>
            <w:r>
              <w:t xml:space="preserve">, </w:t>
            </w:r>
            <w:proofErr w:type="spellStart"/>
            <w:r>
              <w:t>daß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räsonierende</w:t>
            </w:r>
            <w:proofErr w:type="spellEnd"/>
            <w:r>
              <w:t xml:space="preserve"> </w:t>
            </w:r>
            <w:proofErr w:type="spellStart"/>
            <w:r>
              <w:t>Verstand</w:t>
            </w:r>
            <w:proofErr w:type="spellEnd"/>
            <w:r>
              <w:t xml:space="preserve"> </w:t>
            </w:r>
            <w:proofErr w:type="spellStart"/>
            <w:r>
              <w:t>dazu</w:t>
            </w:r>
            <w:proofErr w:type="spellEnd"/>
            <w:r>
              <w:t xml:space="preserve"> </w:t>
            </w:r>
            <w:proofErr w:type="spellStart"/>
            <w:r>
              <w:t>fortschreitet</w:t>
            </w:r>
            <w:proofErr w:type="spellEnd"/>
            <w:r>
              <w:t xml:space="preserve">, die </w:t>
            </w:r>
            <w:proofErr w:type="spellStart"/>
            <w:r>
              <w:t>einzelnen</w:t>
            </w:r>
            <w:proofErr w:type="spellEnd"/>
            <w:r>
              <w:t xml:space="preserve"> </w:t>
            </w:r>
            <w:proofErr w:type="spellStart"/>
            <w:r>
              <w:t>Kräfte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jede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fixieren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dieselben</w:t>
            </w:r>
            <w:proofErr w:type="spellEnd"/>
            <w:r>
              <w:t xml:space="preserve"> in </w:t>
            </w:r>
            <w:proofErr w:type="spellStart"/>
            <w:r>
              <w:t>dieser</w:t>
            </w:r>
            <w:proofErr w:type="spellEnd"/>
            <w:r>
              <w:t xml:space="preserve"> </w:t>
            </w:r>
            <w:proofErr w:type="spellStart"/>
            <w:r>
              <w:t>Endlichkeit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Letztes</w:t>
            </w:r>
            <w:proofErr w:type="spellEnd"/>
            <w:r>
              <w:t xml:space="preserve"> </w:t>
            </w:r>
            <w:proofErr w:type="spellStart"/>
            <w:r>
              <w:t>festzuhalten</w:t>
            </w:r>
            <w:proofErr w:type="spellEnd"/>
            <w:r>
              <w:t xml:space="preserve">, </w:t>
            </w:r>
            <w:proofErr w:type="spellStart"/>
            <w:r>
              <w:t>welcher</w:t>
            </w:r>
            <w:proofErr w:type="spellEnd"/>
            <w:r>
              <w:t xml:space="preserve"> </w:t>
            </w:r>
            <w:proofErr w:type="spellStart"/>
            <w:r>
              <w:t>verendlichten</w:t>
            </w:r>
            <w:proofErr w:type="spellEnd"/>
            <w:r>
              <w:t xml:space="preserve"> </w:t>
            </w:r>
            <w:proofErr w:type="spellStart"/>
            <w:r>
              <w:t>Welt</w:t>
            </w:r>
            <w:proofErr w:type="spellEnd"/>
            <w:r>
              <w:t xml:space="preserve"> </w:t>
            </w:r>
            <w:proofErr w:type="spellStart"/>
            <w:r>
              <w:t>selbständiger</w:t>
            </w:r>
            <w:proofErr w:type="spellEnd"/>
            <w:r>
              <w:t xml:space="preserve"> </w:t>
            </w:r>
            <w:proofErr w:type="spellStart"/>
            <w:r>
              <w:t>Kräfte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Stoffe</w:t>
            </w:r>
            <w:proofErr w:type="spellEnd"/>
            <w:r>
              <w:t xml:space="preserve"> </w:t>
            </w:r>
            <w:proofErr w:type="spellStart"/>
            <w:r>
              <w:t>gegenüber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Bestimmung</w:t>
            </w:r>
            <w:proofErr w:type="spellEnd"/>
            <w:r>
              <w:t xml:space="preserve"> </w:t>
            </w:r>
            <w:proofErr w:type="spellStart"/>
            <w:r>
              <w:t>Gottes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die </w:t>
            </w:r>
            <w:proofErr w:type="spellStart"/>
            <w:r>
              <w:t>abstrakte</w:t>
            </w:r>
            <w:proofErr w:type="spellEnd"/>
            <w:r>
              <w:t xml:space="preserve"> </w:t>
            </w:r>
            <w:proofErr w:type="spellStart"/>
            <w:r>
              <w:t>Unendlichkeit</w:t>
            </w:r>
            <w:proofErr w:type="spellEnd"/>
            <w:r>
              <w:t xml:space="preserve"> </w:t>
            </w:r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erkennbaren</w:t>
            </w:r>
            <w:proofErr w:type="spellEnd"/>
            <w:r>
              <w:t xml:space="preserve">, </w:t>
            </w:r>
            <w:proofErr w:type="spellStart"/>
            <w:r>
              <w:t>höchsten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jenseitigen</w:t>
            </w:r>
            <w:proofErr w:type="spellEnd"/>
            <w:r>
              <w:t xml:space="preserve"> </w:t>
            </w:r>
            <w:proofErr w:type="spellStart"/>
            <w:r>
              <w:t>Wesens</w:t>
            </w:r>
            <w:proofErr w:type="spellEnd"/>
            <w:r>
              <w:t xml:space="preserve"> </w:t>
            </w:r>
            <w:proofErr w:type="spellStart"/>
            <w:r>
              <w:t>übrigbleibt</w:t>
            </w:r>
            <w:proofErr w:type="spellEnd"/>
            <w:r>
              <w:t>.</w:t>
            </w:r>
          </w:p>
          <w:p w:rsid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Dies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dann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Standpunkt</w:t>
            </w:r>
            <w:proofErr w:type="spellEnd"/>
            <w:r>
              <w:t xml:space="preserve"> des </w:t>
            </w:r>
            <w:proofErr w:type="spellStart"/>
            <w:r>
              <w:t>Materialismus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modernen</w:t>
            </w:r>
            <w:proofErr w:type="spellEnd"/>
            <w:r>
              <w:t xml:space="preserve"> </w:t>
            </w:r>
            <w:proofErr w:type="spellStart"/>
            <w:r>
              <w:t>Aufklärung</w:t>
            </w:r>
            <w:proofErr w:type="spellEnd"/>
            <w:r>
              <w:t xml:space="preserve">, </w:t>
            </w:r>
            <w:proofErr w:type="spellStart"/>
            <w:r>
              <w:t>deren</w:t>
            </w:r>
            <w:proofErr w:type="spellEnd"/>
            <w:r>
              <w:t xml:space="preserve"> </w:t>
            </w:r>
            <w:proofErr w:type="spellStart"/>
            <w:r>
              <w:t>Wissen</w:t>
            </w:r>
            <w:proofErr w:type="spellEnd"/>
            <w:r>
              <w:t xml:space="preserve"> von </w:t>
            </w:r>
            <w:proofErr w:type="spellStart"/>
            <w:r>
              <w:t>Gott</w:t>
            </w:r>
            <w:proofErr w:type="spellEnd"/>
            <w:r>
              <w:t xml:space="preserve">, </w:t>
            </w:r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Verzichtleistung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das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b/>
                <w:bCs/>
              </w:rPr>
              <w:t>Was</w:t>
            </w:r>
            <w:proofErr w:type="spellEnd"/>
            <w:r>
              <w:t xml:space="preserve">,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das </w:t>
            </w:r>
            <w:proofErr w:type="spellStart"/>
            <w:r>
              <w:t>bloße</w:t>
            </w:r>
            <w:proofErr w:type="spellEnd"/>
            <w:r>
              <w:rPr>
                <w:rStyle w:val="apple-converted-space"/>
              </w:rPr>
              <w:t> </w:t>
            </w:r>
            <w:proofErr w:type="spellStart"/>
            <w:r>
              <w:rPr>
                <w:b/>
                <w:bCs/>
              </w:rPr>
              <w:t>Daß</w:t>
            </w:r>
            <w:proofErr w:type="spellEnd"/>
            <w:r>
              <w:rPr>
                <w:rStyle w:val="apple-converted-space"/>
              </w:rPr>
              <w:t> </w:t>
            </w:r>
            <w:proofErr w:type="spellStart"/>
            <w:r>
              <w:t>seines</w:t>
            </w:r>
            <w:proofErr w:type="spellEnd"/>
            <w:r>
              <w:t xml:space="preserve"> </w:t>
            </w:r>
            <w:proofErr w:type="spellStart"/>
            <w:r>
              <w:t>Seins</w:t>
            </w:r>
            <w:proofErr w:type="spellEnd"/>
            <w:r>
              <w:t xml:space="preserve"> </w:t>
            </w:r>
            <w:proofErr w:type="spellStart"/>
            <w:r>
              <w:t>reduziert</w:t>
            </w:r>
            <w:proofErr w:type="spellEnd"/>
            <w:r>
              <w:t>.</w:t>
            </w:r>
          </w:p>
          <w:p w:rsid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Ob</w:t>
            </w:r>
            <w:proofErr w:type="spellEnd"/>
            <w:r>
              <w:t xml:space="preserve"> </w:t>
            </w:r>
            <w:proofErr w:type="spellStart"/>
            <w:r>
              <w:t>nun</w:t>
            </w:r>
            <w:proofErr w:type="spellEnd"/>
            <w:r>
              <w:t xml:space="preserve"> </w:t>
            </w:r>
            <w:proofErr w:type="spellStart"/>
            <w:r>
              <w:t>schon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Kirche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religiösen</w:t>
            </w:r>
            <w:proofErr w:type="spellEnd"/>
            <w:r>
              <w:t xml:space="preserve"> </w:t>
            </w:r>
            <w:proofErr w:type="spellStart"/>
            <w:r>
              <w:t>Bewußtsein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</w:t>
            </w:r>
            <w:proofErr w:type="spellStart"/>
            <w:r>
              <w:t>erwähnten</w:t>
            </w:r>
            <w:proofErr w:type="spellEnd"/>
            <w:r>
              <w:t xml:space="preserve"> </w:t>
            </w:r>
            <w:proofErr w:type="spellStart"/>
            <w:r>
              <w:t>Polemik</w:t>
            </w:r>
            <w:proofErr w:type="spellEnd"/>
            <w:r>
              <w:t xml:space="preserve"> </w:t>
            </w:r>
            <w:proofErr w:type="spellStart"/>
            <w:r>
              <w:t>insofern</w:t>
            </w:r>
            <w:proofErr w:type="spellEnd"/>
            <w:r>
              <w:t xml:space="preserve"> </w:t>
            </w:r>
            <w:proofErr w:type="spellStart"/>
            <w:r>
              <w:t>recht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geben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die </w:t>
            </w:r>
            <w:proofErr w:type="spellStart"/>
            <w:r>
              <w:t>endlichen</w:t>
            </w:r>
            <w:proofErr w:type="spellEnd"/>
            <w:r>
              <w:t xml:space="preserve"> </w:t>
            </w:r>
            <w:proofErr w:type="spellStart"/>
            <w:r>
              <w:t>Verstandesformen</w:t>
            </w:r>
            <w:proofErr w:type="spellEnd"/>
            <w:r>
              <w:t xml:space="preserve"> </w:t>
            </w:r>
            <w:proofErr w:type="spellStart"/>
            <w:r>
              <w:t>allerdings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genügen</w:t>
            </w:r>
            <w:proofErr w:type="spellEnd"/>
            <w:r>
              <w:t xml:space="preserve">, </w:t>
            </w:r>
            <w:proofErr w:type="spellStart"/>
            <w:r>
              <w:t>weder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die </w:t>
            </w:r>
            <w:proofErr w:type="spellStart"/>
            <w:r>
              <w:t>Natur</w:t>
            </w:r>
            <w:proofErr w:type="spellEnd"/>
            <w:r>
              <w:t xml:space="preserve"> </w:t>
            </w:r>
            <w:proofErr w:type="spellStart"/>
            <w:r>
              <w:t>noch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die </w:t>
            </w:r>
            <w:proofErr w:type="spellStart"/>
            <w:r>
              <w:t>Gestaltungen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geistigen</w:t>
            </w:r>
            <w:proofErr w:type="spellEnd"/>
            <w:r>
              <w:t xml:space="preserve"> </w:t>
            </w:r>
            <w:proofErr w:type="spellStart"/>
            <w:r>
              <w:t>Welt</w:t>
            </w:r>
            <w:proofErr w:type="spellEnd"/>
            <w:r>
              <w:t xml:space="preserve"> in </w:t>
            </w:r>
            <w:proofErr w:type="spellStart"/>
            <w:r>
              <w:t>ihrer</w:t>
            </w:r>
            <w:proofErr w:type="spellEnd"/>
            <w:r>
              <w:t xml:space="preserve"> </w:t>
            </w:r>
            <w:proofErr w:type="spellStart"/>
            <w:r>
              <w:t>Wahrheit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erkennen</w:t>
            </w:r>
            <w:proofErr w:type="spellEnd"/>
            <w:r>
              <w:t xml:space="preserve">, so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doch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andererseits</w:t>
            </w:r>
            <w:proofErr w:type="spellEnd"/>
            <w:r>
              <w:t xml:space="preserve"> die </w:t>
            </w:r>
            <w:proofErr w:type="spellStart"/>
            <w:r>
              <w:t>formelle</w:t>
            </w:r>
            <w:proofErr w:type="spellEnd"/>
            <w:r>
              <w:t xml:space="preserve"> </w:t>
            </w:r>
            <w:proofErr w:type="spellStart"/>
            <w:r>
              <w:t>Berechtigung</w:t>
            </w:r>
            <w:proofErr w:type="spellEnd"/>
            <w:r>
              <w:t xml:space="preserve"> </w:t>
            </w:r>
            <w:proofErr w:type="spellStart"/>
            <w:r>
              <w:t>zunächst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empirischen</w:t>
            </w:r>
            <w:proofErr w:type="spellEnd"/>
            <w:r>
              <w:t xml:space="preserve"> </w:t>
            </w:r>
            <w:proofErr w:type="spellStart"/>
            <w:r>
              <w:t>Wissenschaft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übersehen</w:t>
            </w:r>
            <w:proofErr w:type="spellEnd"/>
            <w:r>
              <w:t xml:space="preserve">, </w:t>
            </w:r>
            <w:proofErr w:type="spellStart"/>
            <w:r>
              <w:t>welche</w:t>
            </w:r>
            <w:proofErr w:type="spellEnd"/>
            <w:r>
              <w:t xml:space="preserve"> </w:t>
            </w:r>
            <w:proofErr w:type="spellStart"/>
            <w:r>
              <w:t>Berechtigung</w:t>
            </w:r>
            <w:proofErr w:type="spellEnd"/>
            <w:r>
              <w:t xml:space="preserve"> </w:t>
            </w:r>
            <w:proofErr w:type="spellStart"/>
            <w:r>
              <w:t>überhaupt</w:t>
            </w:r>
            <w:proofErr w:type="spellEnd"/>
            <w:r>
              <w:t xml:space="preserve"> </w:t>
            </w:r>
            <w:proofErr w:type="spellStart"/>
            <w:r>
              <w:t>darin</w:t>
            </w:r>
            <w:proofErr w:type="spellEnd"/>
            <w:r>
              <w:t xml:space="preserve"> </w:t>
            </w:r>
            <w:proofErr w:type="spellStart"/>
            <w:r>
              <w:t>besteht</w:t>
            </w:r>
            <w:proofErr w:type="spellEnd"/>
            <w:r>
              <w:t xml:space="preserve">, die </w:t>
            </w:r>
            <w:proofErr w:type="spellStart"/>
            <w:r>
              <w:t>vorhandene</w:t>
            </w:r>
            <w:proofErr w:type="spellEnd"/>
            <w:r>
              <w:t xml:space="preserve"> </w:t>
            </w:r>
            <w:proofErr w:type="spellStart"/>
            <w:r>
              <w:t>Welt</w:t>
            </w:r>
            <w:proofErr w:type="spellEnd"/>
            <w:r>
              <w:t xml:space="preserve"> in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Bestimmtheit</w:t>
            </w:r>
            <w:proofErr w:type="spellEnd"/>
            <w:r>
              <w:t xml:space="preserve"> </w:t>
            </w:r>
            <w:proofErr w:type="spellStart"/>
            <w:r>
              <w:t>ihres</w:t>
            </w:r>
            <w:proofErr w:type="spellEnd"/>
            <w:r>
              <w:t xml:space="preserve"> </w:t>
            </w:r>
            <w:proofErr w:type="spellStart"/>
            <w:r>
              <w:t>Inhalts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denkenden</w:t>
            </w:r>
            <w:proofErr w:type="spellEnd"/>
            <w:r>
              <w:t xml:space="preserve"> </w:t>
            </w:r>
            <w:proofErr w:type="spellStart"/>
            <w:r>
              <w:t>Erkenntnis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vindizieren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es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bloß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abstrakten</w:t>
            </w:r>
            <w:proofErr w:type="spellEnd"/>
            <w:r>
              <w:t xml:space="preserve"> </w:t>
            </w:r>
            <w:proofErr w:type="spellStart"/>
            <w:r>
              <w:t>Glauben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das </w:t>
            </w:r>
            <w:proofErr w:type="spellStart"/>
            <w:r>
              <w:t>Erschaffensein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Regiertwerden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Welt</w:t>
            </w:r>
            <w:proofErr w:type="spellEnd"/>
            <w:r>
              <w:t xml:space="preserve"> </w:t>
            </w:r>
            <w:proofErr w:type="spellStart"/>
            <w:r>
              <w:t>durch</w:t>
            </w:r>
            <w:proofErr w:type="spellEnd"/>
            <w:r>
              <w:t xml:space="preserve"> </w:t>
            </w:r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bewenden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lassen</w:t>
            </w:r>
            <w:proofErr w:type="spellEnd"/>
            <w:r>
              <w:t>.</w:t>
            </w:r>
          </w:p>
          <w:p w:rsid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unser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die </w:t>
            </w:r>
            <w:proofErr w:type="spellStart"/>
            <w:r>
              <w:t>Autorität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Kirche</w:t>
            </w:r>
            <w:proofErr w:type="spellEnd"/>
            <w:r>
              <w:t xml:space="preserve"> </w:t>
            </w:r>
            <w:proofErr w:type="spellStart"/>
            <w:r>
              <w:t>gestütztes</w:t>
            </w:r>
            <w:proofErr w:type="spellEnd"/>
            <w:r>
              <w:t xml:space="preserve"> </w:t>
            </w:r>
            <w:proofErr w:type="spellStart"/>
            <w:r>
              <w:t>religiöses</w:t>
            </w:r>
            <w:proofErr w:type="spellEnd"/>
            <w:r>
              <w:t xml:space="preserve"> </w:t>
            </w:r>
            <w:proofErr w:type="spellStart"/>
            <w:r>
              <w:t>Bewußtsein</w:t>
            </w:r>
            <w:proofErr w:type="spellEnd"/>
            <w:r>
              <w:t xml:space="preserve"> </w:t>
            </w:r>
            <w:proofErr w:type="spellStart"/>
            <w:r>
              <w:t>uns</w:t>
            </w:r>
            <w:proofErr w:type="spellEnd"/>
            <w:r>
              <w:t xml:space="preserve"> </w:t>
            </w:r>
            <w:proofErr w:type="spellStart"/>
            <w:r>
              <w:t>darüber</w:t>
            </w:r>
            <w:proofErr w:type="spellEnd"/>
            <w:r>
              <w:t xml:space="preserve"> </w:t>
            </w:r>
            <w:proofErr w:type="spellStart"/>
            <w:r>
              <w:t>belehrt</w:t>
            </w:r>
            <w:proofErr w:type="spellEnd"/>
            <w:r>
              <w:t xml:space="preserve">, </w:t>
            </w:r>
            <w:proofErr w:type="spellStart"/>
            <w:r>
              <w:t>daß</w:t>
            </w:r>
            <w:proofErr w:type="spellEnd"/>
            <w:r>
              <w:t xml:space="preserve"> </w:t>
            </w:r>
            <w:proofErr w:type="spellStart"/>
            <w:r>
              <w:t>Gott</w:t>
            </w:r>
            <w:proofErr w:type="spellEnd"/>
            <w:r>
              <w:t xml:space="preserve"> es </w:t>
            </w:r>
            <w:proofErr w:type="spellStart"/>
            <w:r>
              <w:t>ist</w:t>
            </w:r>
            <w:proofErr w:type="spellEnd"/>
            <w:r>
              <w:t xml:space="preserve">, </w:t>
            </w:r>
            <w:proofErr w:type="spellStart"/>
            <w:r>
              <w:t>welcher</w:t>
            </w:r>
            <w:proofErr w:type="spellEnd"/>
            <w:r>
              <w:t xml:space="preserve"> </w:t>
            </w:r>
            <w:proofErr w:type="spellStart"/>
            <w:r>
              <w:t>durch</w:t>
            </w:r>
            <w:proofErr w:type="spellEnd"/>
            <w:r>
              <w:t xml:space="preserve"> </w:t>
            </w:r>
            <w:proofErr w:type="spellStart"/>
            <w:r>
              <w:t>seinen</w:t>
            </w:r>
            <w:proofErr w:type="spellEnd"/>
            <w:r>
              <w:t xml:space="preserve"> </w:t>
            </w:r>
            <w:proofErr w:type="spellStart"/>
            <w:r>
              <w:t>allmächtigen</w:t>
            </w:r>
            <w:proofErr w:type="spellEnd"/>
            <w:r>
              <w:t xml:space="preserve"> </w:t>
            </w:r>
            <w:proofErr w:type="spellStart"/>
            <w:r>
              <w:t>Willen</w:t>
            </w:r>
            <w:proofErr w:type="spellEnd"/>
            <w:r>
              <w:t xml:space="preserve"> die </w:t>
            </w:r>
            <w:proofErr w:type="spellStart"/>
            <w:r>
              <w:t>Welt</w:t>
            </w:r>
            <w:proofErr w:type="spellEnd"/>
            <w:r>
              <w:t xml:space="preserve"> </w:t>
            </w:r>
            <w:proofErr w:type="spellStart"/>
            <w:r>
              <w:t>erschaffen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daß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es </w:t>
            </w:r>
            <w:proofErr w:type="spellStart"/>
            <w:r>
              <w:t>ist</w:t>
            </w:r>
            <w:proofErr w:type="spellEnd"/>
            <w:r>
              <w:t xml:space="preserve">, </w:t>
            </w:r>
            <w:proofErr w:type="spellStart"/>
            <w:r>
              <w:t>der</w:t>
            </w:r>
            <w:proofErr w:type="spellEnd"/>
            <w:r>
              <w:t xml:space="preserve"> die </w:t>
            </w:r>
            <w:proofErr w:type="spellStart"/>
            <w:r>
              <w:t>Gestirne</w:t>
            </w:r>
            <w:proofErr w:type="spellEnd"/>
            <w:r>
              <w:t xml:space="preserve"> in </w:t>
            </w:r>
            <w:proofErr w:type="spellStart"/>
            <w:r>
              <w:t>ihren</w:t>
            </w:r>
            <w:proofErr w:type="spellEnd"/>
            <w:r>
              <w:t xml:space="preserve"> </w:t>
            </w:r>
            <w:proofErr w:type="spellStart"/>
            <w:r>
              <w:t>Bahnen</w:t>
            </w:r>
            <w:proofErr w:type="spellEnd"/>
            <w:r>
              <w:t xml:space="preserve"> </w:t>
            </w:r>
            <w:proofErr w:type="spellStart"/>
            <w:r>
              <w:t>lenkt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aller</w:t>
            </w:r>
            <w:proofErr w:type="spellEnd"/>
            <w:r>
              <w:t xml:space="preserve"> </w:t>
            </w:r>
            <w:proofErr w:type="spellStart"/>
            <w:r>
              <w:t>Kreatur</w:t>
            </w:r>
            <w:proofErr w:type="spellEnd"/>
            <w:r>
              <w:t xml:space="preserve">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Bestehen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Gedeihen</w:t>
            </w:r>
            <w:proofErr w:type="spellEnd"/>
            <w:r>
              <w:t xml:space="preserve"> </w:t>
            </w:r>
            <w:proofErr w:type="spellStart"/>
            <w:r>
              <w:t>verleiht</w:t>
            </w:r>
            <w:proofErr w:type="spellEnd"/>
            <w:r>
              <w:t xml:space="preserve">, so </w:t>
            </w:r>
            <w:proofErr w:type="spellStart"/>
            <w:r>
              <w:t>bleibt</w:t>
            </w:r>
            <w:proofErr w:type="spellEnd"/>
            <w:r>
              <w:t xml:space="preserve"> </w:t>
            </w:r>
            <w:proofErr w:type="spellStart"/>
            <w:r>
              <w:t>dabei</w:t>
            </w:r>
            <w:proofErr w:type="spellEnd"/>
            <w:r>
              <w:t xml:space="preserve"> </w:t>
            </w:r>
            <w:proofErr w:type="spellStart"/>
            <w:r>
              <w:t>doch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das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b/>
                <w:bCs/>
              </w:rPr>
              <w:t>Warum</w:t>
            </w:r>
            <w:proofErr w:type="spellEnd"/>
            <w:r>
              <w:rPr>
                <w:rStyle w:val="apple-converted-space"/>
              </w:rPr>
              <w:t> 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beantworten</w:t>
            </w:r>
            <w:proofErr w:type="spellEnd"/>
            <w:r>
              <w:t xml:space="preserve">, </w:t>
            </w:r>
            <w:proofErr w:type="spellStart"/>
            <w:r>
              <w:t>und</w:t>
            </w:r>
            <w:proofErr w:type="spellEnd"/>
            <w:r>
              <w:t xml:space="preserve"> die </w:t>
            </w:r>
            <w:proofErr w:type="spellStart"/>
            <w:r>
              <w:t>Beantwortung</w:t>
            </w:r>
            <w:proofErr w:type="spellEnd"/>
            <w:r>
              <w:t xml:space="preserve"> </w:t>
            </w:r>
            <w:proofErr w:type="spellStart"/>
            <w:r>
              <w:t>dieser</w:t>
            </w:r>
            <w:proofErr w:type="spellEnd"/>
            <w:r>
              <w:t xml:space="preserve"> </w:t>
            </w:r>
            <w:proofErr w:type="spellStart"/>
            <w:r>
              <w:t>Frage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es </w:t>
            </w:r>
            <w:proofErr w:type="spellStart"/>
            <w:r>
              <w:t>überhaupt</w:t>
            </w:r>
            <w:proofErr w:type="spellEnd"/>
            <w:r>
              <w:t xml:space="preserve">, </w:t>
            </w:r>
            <w:proofErr w:type="spellStart"/>
            <w:r>
              <w:t>welche</w:t>
            </w:r>
            <w:proofErr w:type="spellEnd"/>
            <w:r>
              <w:t xml:space="preserve"> die </w:t>
            </w:r>
            <w:proofErr w:type="spellStart"/>
            <w:r>
              <w:t>gemeinschaftliche</w:t>
            </w:r>
            <w:proofErr w:type="spellEnd"/>
            <w:r>
              <w:t xml:space="preserve"> </w:t>
            </w:r>
            <w:proofErr w:type="spellStart"/>
            <w:r>
              <w:t>Aufgabe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Wissenschaft</w:t>
            </w:r>
            <w:proofErr w:type="spellEnd"/>
            <w:r>
              <w:t xml:space="preserve">, </w:t>
            </w:r>
            <w:proofErr w:type="spellStart"/>
            <w:r>
              <w:t>sowohl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empirischen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philosophischen</w:t>
            </w:r>
            <w:proofErr w:type="spellEnd"/>
            <w:r>
              <w:t xml:space="preserve">, </w:t>
            </w:r>
            <w:proofErr w:type="spellStart"/>
            <w:r>
              <w:t>bildet</w:t>
            </w:r>
            <w:proofErr w:type="spellEnd"/>
            <w:r>
              <w:t>.</w:t>
            </w:r>
          </w:p>
          <w:p w:rsid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Indem</w:t>
            </w:r>
            <w:proofErr w:type="spellEnd"/>
            <w:r>
              <w:t xml:space="preserve"> das </w:t>
            </w:r>
            <w:proofErr w:type="spellStart"/>
            <w:r>
              <w:t>religiöse</w:t>
            </w:r>
            <w:proofErr w:type="spellEnd"/>
            <w:r>
              <w:t xml:space="preserve"> </w:t>
            </w:r>
            <w:proofErr w:type="spellStart"/>
            <w:r>
              <w:t>Bewußtsein</w:t>
            </w:r>
            <w:proofErr w:type="spellEnd"/>
            <w:r>
              <w:t xml:space="preserve">, diese </w:t>
            </w:r>
            <w:proofErr w:type="spellStart"/>
            <w:r>
              <w:t>Aufgabe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das </w:t>
            </w:r>
            <w:proofErr w:type="spellStart"/>
            <w:r>
              <w:t>darin</w:t>
            </w:r>
            <w:proofErr w:type="spellEnd"/>
            <w:r>
              <w:t xml:space="preserve"> </w:t>
            </w:r>
            <w:proofErr w:type="spellStart"/>
            <w:r>
              <w:t>enthaltene</w:t>
            </w:r>
            <w:proofErr w:type="spellEnd"/>
            <w:r>
              <w:t xml:space="preserve"> </w:t>
            </w:r>
            <w:proofErr w:type="spellStart"/>
            <w:r>
              <w:t>Recht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anerkennend</w:t>
            </w:r>
            <w:proofErr w:type="spellEnd"/>
            <w:r>
              <w:t xml:space="preserve">,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die </w:t>
            </w:r>
            <w:proofErr w:type="spellStart"/>
            <w:r>
              <w:t>Unerforschlichkeit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göttlichen</w:t>
            </w:r>
            <w:proofErr w:type="spellEnd"/>
            <w:r>
              <w:t xml:space="preserve"> </w:t>
            </w:r>
            <w:proofErr w:type="spellStart"/>
            <w:r>
              <w:t>Ratschlüsse</w:t>
            </w:r>
            <w:proofErr w:type="spellEnd"/>
            <w:r>
              <w:t xml:space="preserve"> </w:t>
            </w:r>
            <w:proofErr w:type="spellStart"/>
            <w:r>
              <w:t>beruft</w:t>
            </w:r>
            <w:proofErr w:type="spellEnd"/>
            <w:r>
              <w:t xml:space="preserve">, so </w:t>
            </w:r>
            <w:proofErr w:type="spellStart"/>
            <w:r>
              <w:t>tritt</w:t>
            </w:r>
            <w:proofErr w:type="spellEnd"/>
            <w:r>
              <w:t xml:space="preserve"> </w:t>
            </w:r>
            <w:proofErr w:type="spellStart"/>
            <w:r>
              <w:t>dieselbe</w:t>
            </w:r>
            <w:proofErr w:type="spellEnd"/>
            <w:r>
              <w:t xml:space="preserve"> </w:t>
            </w:r>
            <w:proofErr w:type="spellStart"/>
            <w:r>
              <w:t>damit</w:t>
            </w:r>
            <w:proofErr w:type="spellEnd"/>
            <w:r>
              <w:t xml:space="preserve"> </w:t>
            </w:r>
            <w:proofErr w:type="spellStart"/>
            <w:r>
              <w:t>selbst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den </w:t>
            </w:r>
            <w:proofErr w:type="spellStart"/>
            <w:r>
              <w:t>vorher</w:t>
            </w:r>
            <w:proofErr w:type="spellEnd"/>
            <w:r>
              <w:t xml:space="preserve"> </w:t>
            </w:r>
            <w:proofErr w:type="spellStart"/>
            <w:r>
              <w:t>erwähnten</w:t>
            </w:r>
            <w:proofErr w:type="spellEnd"/>
            <w:r>
              <w:t xml:space="preserve"> </w:t>
            </w:r>
            <w:proofErr w:type="spellStart"/>
            <w:r>
              <w:t>Standpunkt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bloßen</w:t>
            </w:r>
            <w:proofErr w:type="spellEnd"/>
            <w:r>
              <w:t xml:space="preserve"> </w:t>
            </w:r>
            <w:proofErr w:type="spellStart"/>
            <w:r>
              <w:t>Verstandesaufklärung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solche</w:t>
            </w:r>
            <w:proofErr w:type="spellEnd"/>
            <w:r>
              <w:t xml:space="preserve"> </w:t>
            </w:r>
            <w:proofErr w:type="spellStart"/>
            <w:r>
              <w:t>Berufung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ausdrücklichen</w:t>
            </w:r>
            <w:proofErr w:type="spellEnd"/>
            <w:r>
              <w:t xml:space="preserve"> </w:t>
            </w:r>
            <w:proofErr w:type="spellStart"/>
            <w:r>
              <w:t>Gebot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christlichen</w:t>
            </w:r>
            <w:proofErr w:type="spellEnd"/>
            <w:r>
              <w:t xml:space="preserve"> </w:t>
            </w:r>
            <w:proofErr w:type="spellStart"/>
            <w:r>
              <w:t>Religion</w:t>
            </w:r>
            <w:proofErr w:type="spellEnd"/>
            <w:r>
              <w:t xml:space="preserve">, </w:t>
            </w:r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Geist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in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Wahrheit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erkennen</w:t>
            </w:r>
            <w:proofErr w:type="spellEnd"/>
            <w:r>
              <w:t xml:space="preserve">,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Widerspruch</w:t>
            </w:r>
            <w:proofErr w:type="spellEnd"/>
            <w:r>
              <w:t xml:space="preserve"> </w:t>
            </w:r>
            <w:proofErr w:type="spellStart"/>
            <w:r>
              <w:t>stehende</w:t>
            </w:r>
            <w:proofErr w:type="spellEnd"/>
            <w:r>
              <w:t xml:space="preserve">, </w:t>
            </w:r>
            <w:proofErr w:type="spellStart"/>
            <w:r>
              <w:t>beliebige</w:t>
            </w:r>
            <w:proofErr w:type="spellEnd"/>
            <w:r>
              <w:t xml:space="preserve"> </w:t>
            </w:r>
            <w:proofErr w:type="spellStart"/>
            <w:r>
              <w:t>Versicherung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keineswegs</w:t>
            </w:r>
            <w:proofErr w:type="spellEnd"/>
            <w:r>
              <w:t xml:space="preserve"> </w:t>
            </w:r>
            <w:proofErr w:type="spellStart"/>
            <w:r>
              <w:t>christlichen</w:t>
            </w:r>
            <w:proofErr w:type="spellEnd"/>
            <w:r>
              <w:t xml:space="preserve">, </w:t>
            </w:r>
            <w:proofErr w:type="spellStart"/>
            <w:r>
              <w:t>sondern</w:t>
            </w:r>
            <w:proofErr w:type="spellEnd"/>
            <w:r>
              <w:t xml:space="preserve"> </w:t>
            </w:r>
            <w:proofErr w:type="spellStart"/>
            <w:r>
              <w:t>hoffärtig</w:t>
            </w:r>
            <w:proofErr w:type="spellEnd"/>
            <w:r>
              <w:t xml:space="preserve"> </w:t>
            </w:r>
            <w:proofErr w:type="spellStart"/>
            <w:r>
              <w:t>fanatischen</w:t>
            </w:r>
            <w:proofErr w:type="spellEnd"/>
            <w:r>
              <w:t xml:space="preserve"> </w:t>
            </w:r>
            <w:proofErr w:type="spellStart"/>
            <w:r>
              <w:t>Demut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betrachten</w:t>
            </w:r>
            <w:proofErr w:type="spellEnd"/>
            <w:r>
              <w:t>.</w:t>
            </w:r>
          </w:p>
          <w:p w:rsidR="00081EE8" w:rsidRDefault="00081EE8">
            <w:pPr>
              <w:pStyle w:val="NormalWeb"/>
              <w:spacing w:before="0" w:beforeAutospacing="0" w:after="285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G.W.F.Hegel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br/>
              <w:t>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Enzyklopädie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philosophischen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Wissenschaften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Grundrisse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 Das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Verhältnis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     § 136     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Zusatz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2.        </w:t>
            </w:r>
            <w:r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hyperlink r:id="rId8" w:history="1">
              <w:r>
                <w:rPr>
                  <w:rStyle w:val="Hipervnculo"/>
                  <w:rFonts w:ascii="Arial" w:hAnsi="Arial" w:cs="Arial"/>
                  <w:b/>
                  <w:bCs/>
                  <w:color w:val="881B38"/>
                  <w:sz w:val="16"/>
                  <w:szCs w:val="16"/>
                  <w:u w:val="none"/>
                </w:rPr>
                <w:t>&gt;&gt;&gt;</w:t>
              </w:r>
            </w:hyperlink>
          </w:p>
        </w:tc>
      </w:tr>
    </w:tbl>
    <w:p w:rsidR="00081EE8" w:rsidRPr="00614701" w:rsidRDefault="00081EE8" w:rsidP="00614701">
      <w:pPr>
        <w:pStyle w:val="NormalWeb"/>
        <w:spacing w:before="0" w:beforeAutospacing="0" w:after="285" w:afterAutospacing="0"/>
        <w:rPr>
          <w:rFonts w:ascii="Verdana" w:hAnsi="Verdana"/>
          <w:color w:val="000000"/>
          <w:sz w:val="20"/>
          <w:szCs w:val="20"/>
          <w:lang w:val="fr-FR"/>
        </w:rPr>
      </w:pPr>
    </w:p>
    <w:p w:rsidR="00614701" w:rsidRPr="00614701" w:rsidRDefault="00614701">
      <w:pPr>
        <w:rPr>
          <w:lang w:val="fr-FR"/>
        </w:rPr>
      </w:pPr>
    </w:p>
    <w:sectPr w:rsidR="00614701" w:rsidRPr="00614701" w:rsidSect="00614701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701"/>
    <w:rsid w:val="00081EE8"/>
    <w:rsid w:val="001808A1"/>
    <w:rsid w:val="00614701"/>
    <w:rsid w:val="0078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614701"/>
  </w:style>
  <w:style w:type="character" w:styleId="Hipervnculo">
    <w:name w:val="Hyperlink"/>
    <w:basedOn w:val="Fuentedeprrafopredeter"/>
    <w:uiPriority w:val="99"/>
    <w:unhideWhenUsed/>
    <w:rsid w:val="006147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e.phil-splitter.com/html/das_verhaltnis_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e.phil-splitter.com/html/materie_und_bewegung.html" TargetMode="External"/><Relationship Id="rId5" Type="http://schemas.openxmlformats.org/officeDocument/2006/relationships/hyperlink" Target="http://texte.phil-splitter.com/html/anthropologi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xte.phil-splitter.com/html/religionsphilosophie_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1345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2014-11-03T02:48:00Z</dcterms:created>
  <dcterms:modified xsi:type="dcterms:W3CDTF">2014-11-03T03:01:00Z</dcterms:modified>
</cp:coreProperties>
</file>