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1C" w:rsidRDefault="003C3418">
      <w:pPr>
        <w:rPr>
          <w:lang w:val="es-ES"/>
        </w:rPr>
      </w:pPr>
      <w:proofErr w:type="spellStart"/>
      <w:r>
        <w:rPr>
          <w:lang w:val="es-ES"/>
        </w:rPr>
        <w:t>Eid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Eidesschwur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Eidgenosse</w:t>
      </w:r>
      <w:proofErr w:type="spellEnd"/>
    </w:p>
    <w:p w:rsidR="003C3418" w:rsidRDefault="005E3AF4">
      <w:pPr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proofErr w:type="gramStart"/>
      <w:r w:rsidRPr="005E3AF4">
        <w:rPr>
          <w:rFonts w:ascii="Helvetica" w:hAnsi="Helvetica" w:cs="Helvetica"/>
          <w:b/>
          <w:bCs/>
          <w:color w:val="000000"/>
          <w:sz w:val="20"/>
          <w:szCs w:val="20"/>
          <w:lang w:val="en-US"/>
        </w:rPr>
        <w:t>der</w:t>
      </w:r>
      <w:proofErr w:type="spellEnd"/>
      <w:proofErr w:type="gramEnd"/>
      <w:r w:rsidRPr="005E3AF4">
        <w:rPr>
          <w:rFonts w:ascii="Helvetica" w:hAnsi="Helvetica" w:cs="Helvetic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5E3AF4">
        <w:rPr>
          <w:rFonts w:ascii="Helvetica" w:hAnsi="Helvetica" w:cs="Helvetica"/>
          <w:b/>
          <w:bCs/>
          <w:color w:val="000000"/>
          <w:sz w:val="20"/>
          <w:szCs w:val="20"/>
          <w:lang w:val="en-US"/>
        </w:rPr>
        <w:t>Eid</w:t>
      </w:r>
      <w:proofErr w:type="spellEnd"/>
      <w:r w:rsidR="003C3418" w:rsidRPr="005E3AF4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>m. ‘</w:t>
      </w:r>
      <w:proofErr w:type="spellStart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>feierliche</w:t>
      </w:r>
      <w:proofErr w:type="spellEnd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>Beteuerung</w:t>
      </w:r>
      <w:proofErr w:type="spellEnd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>der</w:t>
      </w:r>
      <w:proofErr w:type="spellEnd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>Wahrheit</w:t>
      </w:r>
      <w:proofErr w:type="spellEnd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>einer</w:t>
      </w:r>
      <w:proofErr w:type="spellEnd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>Aussage</w:t>
      </w:r>
      <w:proofErr w:type="spellEnd"/>
      <w:r w:rsidR="003C3418" w:rsidRPr="005E3AF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’. </w:t>
      </w:r>
      <w:proofErr w:type="spellStart"/>
      <w:proofErr w:type="gramStart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Ahd</w:t>
      </w:r>
      <w:proofErr w:type="spellEnd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  <w:proofErr w:type="gramEnd"/>
      <w:r w:rsidR="003C3418" w:rsidRPr="003928C2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proofErr w:type="gramStart"/>
      <w:r w:rsidR="003C3418" w:rsidRPr="003928C2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eid</w:t>
      </w:r>
      <w:proofErr w:type="spellEnd"/>
      <w:proofErr w:type="gramEnd"/>
      <w:r w:rsidR="003C3418" w:rsidRPr="003928C2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(8. </w:t>
      </w:r>
      <w:proofErr w:type="spellStart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Jh</w:t>
      </w:r>
      <w:proofErr w:type="spellEnd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.), </w:t>
      </w:r>
      <w:proofErr w:type="spellStart"/>
      <w:proofErr w:type="gramStart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mhd</w:t>
      </w:r>
      <w:proofErr w:type="spellEnd"/>
      <w:proofErr w:type="gramEnd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  <w:r w:rsidR="003C3418" w:rsidRPr="003928C2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proofErr w:type="gramStart"/>
      <w:r w:rsidR="003C3418" w:rsidRPr="003928C2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eit</w:t>
      </w:r>
      <w:proofErr w:type="spellEnd"/>
      <w:proofErr w:type="gramEnd"/>
      <w:r w:rsidR="003C3418" w:rsidRPr="003928C2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‘</w:t>
      </w:r>
      <w:proofErr w:type="spellStart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Eid</w:t>
      </w:r>
      <w:proofErr w:type="spellEnd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Schwur</w:t>
      </w:r>
      <w:proofErr w:type="spellEnd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Gelöbnis</w:t>
      </w:r>
      <w:proofErr w:type="spellEnd"/>
      <w:r w:rsidR="003C3418" w:rsidRPr="003928C2">
        <w:rPr>
          <w:rFonts w:ascii="Helvetica" w:hAnsi="Helvetica" w:cs="Helvetica"/>
          <w:color w:val="000000"/>
          <w:sz w:val="20"/>
          <w:szCs w:val="20"/>
          <w:lang w:val="en-US"/>
        </w:rPr>
        <w:t>’,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–</w:t>
      </w:r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b/>
          <w:bCs/>
          <w:color w:val="000000"/>
          <w:sz w:val="20"/>
          <w:szCs w:val="20"/>
          <w:lang w:val="en-US"/>
        </w:rPr>
        <w:t>beeidigen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Vb. (15. 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Jh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.),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auch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b/>
          <w:bCs/>
          <w:color w:val="000000"/>
          <w:sz w:val="20"/>
          <w:szCs w:val="20"/>
          <w:lang w:val="en-US"/>
        </w:rPr>
        <w:t>beeiden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(16.</w:t>
      </w:r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Jh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.)</w:t>
      </w:r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‘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durch</w:t>
      </w:r>
      <w:proofErr w:type="spellEnd"/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Eid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bekräftigen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’ und</w:t>
      </w:r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b/>
          <w:bCs/>
          <w:color w:val="000000"/>
          <w:sz w:val="20"/>
          <w:szCs w:val="20"/>
          <w:lang w:val="en-US"/>
        </w:rPr>
        <w:t>vereidigen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Vb. (15. 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Jh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.,</w:t>
      </w:r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verbreitet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erst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im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19. 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Jh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.),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älter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auch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vereiden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mhd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vereiden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bis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Ende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18.</w:t>
      </w:r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Jh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gebräuchlich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) ‘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eidlich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verpflichten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’ 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sind</w:t>
      </w:r>
      <w:proofErr w:type="spellEnd"/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Präfixbildungen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zum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Verb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mhd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frühnhd</w:t>
      </w:r>
      <w:proofErr w:type="spellEnd"/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proofErr w:type="gram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eiden</w:t>
      </w:r>
      <w:proofErr w:type="spellEnd"/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,</w:t>
      </w:r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eidigen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letzteres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schweiz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und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obd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noch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in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jüngerer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Zeit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) ‘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schwören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eidlich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verpflichten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beschwören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,</w:t>
      </w:r>
      <w:r w:rsidR="00716216">
        <w:rPr>
          <w:rFonts w:ascii="Helvetica" w:hAnsi="Helvetica" w:cs="Helvetica"/>
          <w:color w:val="000000"/>
          <w:sz w:val="20"/>
          <w:szCs w:val="20"/>
          <w:lang w:val="en-US"/>
        </w:rPr>
        <w:t>-</w:t>
      </w:r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b/>
          <w:bCs/>
          <w:color w:val="000000"/>
          <w:sz w:val="20"/>
          <w:szCs w:val="20"/>
          <w:lang w:val="en-US"/>
        </w:rPr>
        <w:t>eidlich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Adj. ‘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durch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einen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Eid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bekräftigt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’ (16. 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Jh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.).</w:t>
      </w:r>
      <w:proofErr w:type="gram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proofErr w:type="gramStart"/>
      <w:r w:rsidR="003C3418" w:rsidRPr="003C3418">
        <w:rPr>
          <w:rFonts w:ascii="Helvetica" w:hAnsi="Helvetica" w:cs="Helvetica"/>
          <w:b/>
          <w:bCs/>
          <w:color w:val="000000"/>
          <w:sz w:val="20"/>
          <w:szCs w:val="20"/>
          <w:lang w:val="en-US"/>
        </w:rPr>
        <w:t>eidesstattlich</w:t>
      </w:r>
      <w:proofErr w:type="spellEnd"/>
      <w:proofErr w:type="gram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Adj. ‘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einer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beeideten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Aussage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A417C0">
        <w:rPr>
          <w:rFonts w:ascii="Helvetica" w:hAnsi="Helvetica" w:cs="Helvetica"/>
          <w:i/>
          <w:color w:val="000000"/>
          <w:sz w:val="20"/>
          <w:szCs w:val="20"/>
          <w:lang w:val="en-US"/>
        </w:rPr>
        <w:t>gleichwertig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’,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namentlich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in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Fügungen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wie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eine</w:t>
      </w:r>
      <w:proofErr w:type="spellEnd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eidesstattliche</w:t>
      </w:r>
      <w:proofErr w:type="spellEnd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Erklärung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,</w:t>
      </w:r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Versicherung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und</w:t>
      </w:r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etw</w:t>
      </w:r>
      <w:proofErr w:type="spellEnd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eidesstattlich</w:t>
      </w:r>
      <w:proofErr w:type="spellEnd"/>
      <w:proofErr w:type="gramEnd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erklären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;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junge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Zusammenbildung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(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Mitte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19. 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Jh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.)</w:t>
      </w:r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aus</w:t>
      </w:r>
      <w:proofErr w:type="spellEnd"/>
      <w:proofErr w:type="gram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der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formelhaften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Wendung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 xml:space="preserve">an 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Eides</w:t>
      </w:r>
      <w:proofErr w:type="spellEnd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Statt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(.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auch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in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der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Schreibung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r w:rsidR="00A417C0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 xml:space="preserve">an </w:t>
      </w:r>
      <w:proofErr w:type="spellStart"/>
      <w:r w:rsidR="003C3418" w:rsidRPr="003C3418">
        <w:rPr>
          <w:rFonts w:ascii="Helvetica" w:hAnsi="Helvetica" w:cs="Helvetica"/>
          <w:i/>
          <w:iCs/>
          <w:color w:val="000000"/>
          <w:sz w:val="20"/>
          <w:szCs w:val="20"/>
          <w:lang w:val="en-US"/>
        </w:rPr>
        <w:t>Eidesstatt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="003C3418" w:rsidRPr="003C3418">
        <w:rPr>
          <w:rFonts w:ascii="Helvetica" w:hAnsi="Helvetica" w:cs="Helvetica"/>
          <w:b/>
          <w:bCs/>
          <w:color w:val="000000"/>
          <w:sz w:val="20"/>
          <w:szCs w:val="20"/>
          <w:lang w:val="en-US"/>
        </w:rPr>
        <w:t>Eidgenosse</w:t>
      </w:r>
      <w:proofErr w:type="spellEnd"/>
      <w:r w:rsidR="003C3418" w:rsidRPr="003C341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proofErr w:type="spellStart"/>
      <w:r w:rsidRPr="00257358">
        <w:rPr>
          <w:rFonts w:ascii="Helvetica" w:hAnsi="Helvetica" w:cs="Helvetica"/>
          <w:b/>
          <w:color w:val="000000"/>
          <w:sz w:val="20"/>
          <w:szCs w:val="20"/>
          <w:lang w:val="en-US"/>
        </w:rPr>
        <w:t>Eidgenossin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‘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Mitglied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eines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Bundes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’,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heute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vor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allem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‘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Bürger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/in</w:t>
      </w:r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der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Schweiz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’; ‘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Verschworener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Verbündeter</w:t>
      </w:r>
      <w:proofErr w:type="spellEnd"/>
      <w:r w:rsidR="003C3418" w:rsidRPr="003C3418">
        <w:rPr>
          <w:rFonts w:ascii="Helvetica" w:hAnsi="Helvetica" w:cs="Helvetica"/>
          <w:color w:val="000000"/>
          <w:sz w:val="20"/>
          <w:szCs w:val="20"/>
          <w:lang w:val="en-US"/>
        </w:rPr>
        <w:t>’.</w:t>
      </w:r>
      <w:r w:rsidR="002940C3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[</w:t>
      </w:r>
      <w:proofErr w:type="spellStart"/>
      <w:proofErr w:type="gramStart"/>
      <w:r w:rsidR="002940C3">
        <w:rPr>
          <w:rFonts w:ascii="Helvetica" w:hAnsi="Helvetica" w:cs="Helvetica"/>
          <w:color w:val="000000"/>
          <w:sz w:val="20"/>
          <w:szCs w:val="20"/>
          <w:lang w:val="en-US"/>
        </w:rPr>
        <w:t>confederado</w:t>
      </w:r>
      <w:proofErr w:type="spellEnd"/>
      <w:proofErr w:type="gramEnd"/>
      <w:r w:rsidR="002940C3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="002940C3">
        <w:rPr>
          <w:rFonts w:ascii="Helvetica" w:hAnsi="Helvetica" w:cs="Helvetica"/>
          <w:color w:val="000000"/>
          <w:sz w:val="20"/>
          <w:szCs w:val="20"/>
          <w:lang w:val="en-US"/>
        </w:rPr>
        <w:t>ciudadano</w:t>
      </w:r>
      <w:proofErr w:type="spellEnd"/>
      <w:r w:rsidR="002940C3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2940C3">
        <w:rPr>
          <w:rFonts w:ascii="Helvetica" w:hAnsi="Helvetica" w:cs="Helvetica"/>
          <w:color w:val="000000"/>
          <w:sz w:val="20"/>
          <w:szCs w:val="20"/>
          <w:lang w:val="en-US"/>
        </w:rPr>
        <w:t>suizo</w:t>
      </w:r>
      <w:proofErr w:type="spellEnd"/>
      <w:r w:rsidR="002940C3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2473D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– Swiss citizen </w:t>
      </w:r>
      <w:r w:rsidR="0025735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– </w:t>
      </w:r>
      <w:proofErr w:type="spellStart"/>
      <w:r w:rsidR="00257358">
        <w:rPr>
          <w:rFonts w:ascii="Helvetica" w:hAnsi="Helvetica" w:cs="Helvetica"/>
          <w:color w:val="000000"/>
          <w:sz w:val="20"/>
          <w:szCs w:val="20"/>
          <w:lang w:val="en-US"/>
        </w:rPr>
        <w:t>citoyen</w:t>
      </w:r>
      <w:proofErr w:type="spellEnd"/>
      <w:r w:rsidR="00257358">
        <w:rPr>
          <w:rFonts w:ascii="Helvetica" w:hAnsi="Helvetica" w:cs="Helvetica"/>
          <w:color w:val="000000"/>
          <w:sz w:val="20"/>
          <w:szCs w:val="20"/>
          <w:lang w:val="en-US"/>
        </w:rPr>
        <w:t>/</w:t>
      </w:r>
      <w:proofErr w:type="spellStart"/>
      <w:r w:rsidR="00257358">
        <w:rPr>
          <w:rFonts w:ascii="Helvetica" w:hAnsi="Helvetica" w:cs="Helvetica"/>
          <w:color w:val="000000"/>
          <w:sz w:val="20"/>
          <w:szCs w:val="20"/>
          <w:lang w:val="en-US"/>
        </w:rPr>
        <w:t>nne</w:t>
      </w:r>
      <w:proofErr w:type="spellEnd"/>
      <w:r w:rsidR="0025735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="00257358">
        <w:rPr>
          <w:rFonts w:ascii="Helvetica" w:hAnsi="Helvetica" w:cs="Helvetica"/>
          <w:color w:val="000000"/>
          <w:sz w:val="20"/>
          <w:szCs w:val="20"/>
          <w:lang w:val="en-US"/>
        </w:rPr>
        <w:t>helvétique</w:t>
      </w:r>
      <w:proofErr w:type="spellEnd"/>
      <w:r w:rsidR="0025735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]</w:t>
      </w:r>
    </w:p>
    <w:p w:rsidR="005E3AF4" w:rsidRPr="005E3AF4" w:rsidRDefault="005E3AF4" w:rsidP="005E3A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8"/>
          <w:szCs w:val="18"/>
          <w:lang w:val="en-US" w:eastAsia="es-AR"/>
        </w:rPr>
      </w:pPr>
      <w:proofErr w:type="spellStart"/>
      <w:proofErr w:type="gramStart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feierliche</w:t>
      </w:r>
      <w:proofErr w:type="spellEnd"/>
      <w:proofErr w:type="gramEnd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 xml:space="preserve">, </w:t>
      </w:r>
      <w:proofErr w:type="spellStart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verbindliche</w:t>
      </w:r>
      <w:proofErr w:type="spellEnd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 xml:space="preserve"> </w:t>
      </w:r>
      <w:proofErr w:type="spellStart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Erklärung</w:t>
      </w:r>
      <w:proofErr w:type="spellEnd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 xml:space="preserve"> </w:t>
      </w:r>
      <w:proofErr w:type="spellStart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vor</w:t>
      </w:r>
      <w:proofErr w:type="spellEnd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 xml:space="preserve"> </w:t>
      </w:r>
      <w:proofErr w:type="spellStart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einer</w:t>
      </w:r>
      <w:proofErr w:type="spellEnd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 xml:space="preserve"> </w:t>
      </w:r>
      <w:proofErr w:type="spellStart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Behörde</w:t>
      </w:r>
      <w:proofErr w:type="spellEnd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 xml:space="preserve"> in fest </w:t>
      </w:r>
      <w:proofErr w:type="spellStart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geprägter</w:t>
      </w:r>
      <w:proofErr w:type="spellEnd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 xml:space="preserve"> Form, </w:t>
      </w:r>
      <w:proofErr w:type="spellStart"/>
      <w:r w:rsidRPr="005E3AF4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Schwur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</w:t>
      </w:r>
      <w:proofErr w:type="spellStart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>einen</w:t>
      </w:r>
      <w:proofErr w:type="spellEnd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 xml:space="preserve"> </w:t>
      </w:r>
      <w:proofErr w:type="spellStart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>Eid</w:t>
      </w:r>
      <w:proofErr w:type="spellEnd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 xml:space="preserve"> auf </w:t>
      </w:r>
      <w:proofErr w:type="spellStart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>etw</w:t>
      </w:r>
      <w:proofErr w:type="spellEnd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 xml:space="preserve">. </w:t>
      </w:r>
      <w:proofErr w:type="spellStart"/>
      <w:proofErr w:type="gramStart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>leisten</w:t>
      </w:r>
      <w:proofErr w:type="spellEnd"/>
      <w:proofErr w:type="gramEnd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>, (</w:t>
      </w:r>
      <w:proofErr w:type="spellStart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>ab</w:t>
      </w:r>
      <w:proofErr w:type="spellEnd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>)</w:t>
      </w:r>
      <w:proofErr w:type="spellStart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>geben</w:t>
      </w:r>
      <w:proofErr w:type="spellEnd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 xml:space="preserve">, </w:t>
      </w:r>
      <w:proofErr w:type="spellStart"/>
      <w:r w:rsidRPr="005E3AF4">
        <w:rPr>
          <w:rFonts w:ascii="Helvetica" w:eastAsia="Times New Roman" w:hAnsi="Helvetica" w:cs="Helvetica"/>
          <w:i/>
          <w:iCs/>
          <w:color w:val="C00000"/>
          <w:sz w:val="18"/>
          <w:szCs w:val="18"/>
          <w:lang w:val="en-US" w:eastAsia="es-AR"/>
        </w:rPr>
        <w:t>ablegen</w:t>
      </w:r>
      <w:proofErr w:type="spellEnd"/>
    </w:p>
    <w:p w:rsidR="008150D8" w:rsidRDefault="005E3AF4" w:rsidP="008150D8">
      <w:pPr>
        <w:spacing w:line="182" w:lineRule="atLeast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5E3AF4">
        <w:rPr>
          <w:rFonts w:ascii="Helvetica" w:hAnsi="Helvetica" w:cs="Helvetica"/>
          <w:color w:val="000000"/>
          <w:sz w:val="20"/>
          <w:szCs w:val="20"/>
          <w:lang w:val="en-US"/>
        </w:rPr>
        <w:t>Synonyme</w:t>
      </w:r>
      <w:proofErr w:type="spellEnd"/>
      <w:r w:rsidRPr="005E3AF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: </w:t>
      </w:r>
      <w:r w:rsidRPr="005E3AF4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hyperlink r:id="rId4" w:history="1">
        <w:r w:rsidRPr="005E3AF4">
          <w:rPr>
            <w:rStyle w:val="Hipervnculo"/>
            <w:rFonts w:ascii="Helvetica" w:hAnsi="Helvetica" w:cs="Helvetica"/>
            <w:color w:val="3B72AA"/>
            <w:sz w:val="20"/>
            <w:szCs w:val="20"/>
            <w:u w:val="none"/>
            <w:lang w:val="en-US"/>
          </w:rPr>
          <w:t>Bund</w:t>
        </w:r>
      </w:hyperlink>
      <w:r w:rsidRPr="005E3AF4">
        <w:rPr>
          <w:rFonts w:ascii="Helvetica" w:hAnsi="Helvetica" w:cs="Helvetica"/>
          <w:color w:val="000000"/>
          <w:sz w:val="20"/>
          <w:szCs w:val="20"/>
          <w:lang w:val="en-US"/>
        </w:rPr>
        <w:t>, </w:t>
      </w:r>
      <w:r w:rsidRPr="005E3AF4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hyperlink r:id="rId5" w:history="1">
        <w:r w:rsidRPr="005E3AF4">
          <w:rPr>
            <w:rStyle w:val="Hipervnculo"/>
            <w:rFonts w:ascii="Helvetica" w:hAnsi="Helvetica" w:cs="Helvetica"/>
            <w:color w:val="3B72AA"/>
            <w:sz w:val="20"/>
            <w:szCs w:val="20"/>
            <w:u w:val="none"/>
            <w:lang w:val="en-US"/>
          </w:rPr>
          <w:t>Ehrenwort</w:t>
        </w:r>
      </w:hyperlink>
      <w:r w:rsidRPr="005E3AF4">
        <w:rPr>
          <w:rFonts w:ascii="Helvetica" w:hAnsi="Helvetica" w:cs="Helvetica"/>
          <w:color w:val="000000"/>
          <w:sz w:val="20"/>
          <w:szCs w:val="20"/>
          <w:lang w:val="en-US"/>
        </w:rPr>
        <w:t>, </w:t>
      </w:r>
      <w:r w:rsidRPr="005E3AF4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hyperlink r:id="rId6" w:history="1">
        <w:r w:rsidRPr="005E3AF4">
          <w:rPr>
            <w:rStyle w:val="Hipervnculo"/>
            <w:rFonts w:ascii="Helvetica" w:hAnsi="Helvetica" w:cs="Helvetica"/>
            <w:color w:val="3B72AA"/>
            <w:sz w:val="20"/>
            <w:szCs w:val="20"/>
            <w:u w:val="none"/>
            <w:lang w:val="en-US"/>
          </w:rPr>
          <w:t>Eid</w:t>
        </w:r>
      </w:hyperlink>
      <w:r w:rsidRPr="005E3AF4">
        <w:rPr>
          <w:rFonts w:ascii="Helvetica" w:hAnsi="Helvetica" w:cs="Helvetica"/>
          <w:color w:val="000000"/>
          <w:sz w:val="20"/>
          <w:szCs w:val="20"/>
          <w:lang w:val="en-US"/>
        </w:rPr>
        <w:t>, </w:t>
      </w:r>
      <w:r w:rsidRPr="005E3AF4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hyperlink r:id="rId7" w:history="1">
        <w:r w:rsidRPr="005E3AF4">
          <w:rPr>
            <w:rStyle w:val="Hipervnculo"/>
            <w:rFonts w:ascii="Helvetica" w:hAnsi="Helvetica" w:cs="Helvetica"/>
            <w:color w:val="3B72AA"/>
            <w:sz w:val="20"/>
            <w:szCs w:val="20"/>
            <w:u w:val="none"/>
            <w:lang w:val="en-US"/>
          </w:rPr>
          <w:t>Erklärung</w:t>
        </w:r>
      </w:hyperlink>
      <w:r w:rsidRPr="005E3AF4">
        <w:rPr>
          <w:rFonts w:ascii="Helvetica" w:hAnsi="Helvetica" w:cs="Helvetica"/>
          <w:color w:val="000000"/>
          <w:sz w:val="20"/>
          <w:szCs w:val="20"/>
          <w:lang w:val="en-US"/>
        </w:rPr>
        <w:t>, </w:t>
      </w:r>
      <w:hyperlink r:id="rId8" w:history="1">
        <w:r w:rsidRPr="005E3AF4">
          <w:rPr>
            <w:rStyle w:val="Hipervnculo"/>
            <w:rFonts w:ascii="Helvetica" w:hAnsi="Helvetica" w:cs="Helvetica"/>
            <w:color w:val="3B72AA"/>
            <w:sz w:val="20"/>
            <w:szCs w:val="20"/>
            <w:u w:val="none"/>
            <w:lang w:val="en-US"/>
          </w:rPr>
          <w:t>Gelöbnis</w:t>
        </w:r>
      </w:hyperlink>
      <w:r w:rsidRPr="005E3AF4">
        <w:rPr>
          <w:rFonts w:ascii="Helvetica" w:hAnsi="Helvetica" w:cs="Helvetica"/>
          <w:color w:val="000000"/>
          <w:sz w:val="20"/>
          <w:szCs w:val="20"/>
          <w:lang w:val="en-US"/>
        </w:rPr>
        <w:t>, </w:t>
      </w:r>
      <w:r w:rsidRPr="005E3AF4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hyperlink r:id="rId9" w:history="1">
        <w:r w:rsidRPr="005E3AF4">
          <w:rPr>
            <w:rStyle w:val="Hipervnculo"/>
            <w:rFonts w:ascii="Helvetica" w:hAnsi="Helvetica" w:cs="Helvetica"/>
            <w:color w:val="3B72AA"/>
            <w:sz w:val="20"/>
            <w:szCs w:val="20"/>
            <w:u w:val="none"/>
            <w:lang w:val="en-US"/>
          </w:rPr>
          <w:t>Gelübde</w:t>
        </w:r>
      </w:hyperlink>
      <w:r w:rsidRPr="005E3AF4">
        <w:rPr>
          <w:rFonts w:ascii="Helvetica" w:hAnsi="Helvetica" w:cs="Helvetica"/>
          <w:color w:val="000000"/>
          <w:sz w:val="20"/>
          <w:szCs w:val="20"/>
          <w:lang w:val="en-US"/>
        </w:rPr>
        <w:t>, </w:t>
      </w:r>
      <w:r w:rsidRPr="005E3AF4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> </w:t>
      </w:r>
      <w:hyperlink r:id="rId10" w:history="1">
        <w:r w:rsidRPr="005E3AF4">
          <w:rPr>
            <w:rStyle w:val="Hipervnculo"/>
            <w:rFonts w:ascii="Helvetica" w:hAnsi="Helvetica" w:cs="Helvetica"/>
            <w:color w:val="3B72AA"/>
            <w:sz w:val="20"/>
            <w:szCs w:val="20"/>
            <w:u w:val="none"/>
            <w:lang w:val="en-US"/>
          </w:rPr>
          <w:t>Schwur</w:t>
        </w:r>
      </w:hyperlink>
      <w:r w:rsidRPr="005E3AF4">
        <w:rPr>
          <w:rFonts w:ascii="Helvetica" w:hAnsi="Helvetica" w:cs="Helvetica"/>
          <w:color w:val="000000"/>
          <w:sz w:val="20"/>
          <w:szCs w:val="20"/>
          <w:lang w:val="en-US"/>
        </w:rPr>
        <w:t>, </w:t>
      </w:r>
      <w:r w:rsidR="008150D8" w:rsidRPr="008150D8">
        <w:rPr>
          <w:rStyle w:val="apple-converted-space"/>
          <w:rFonts w:ascii="Helvetica" w:hAnsi="Helvetica" w:cs="Helvetica"/>
          <w:color w:val="0070C0"/>
          <w:sz w:val="20"/>
          <w:szCs w:val="20"/>
          <w:lang w:val="en-US"/>
        </w:rPr>
        <w:t>Verpflichtung</w:t>
      </w:r>
      <w:r w:rsidR="008150D8">
        <w:rPr>
          <w:rStyle w:val="apple-converted-space"/>
          <w:rFonts w:ascii="Helvetica" w:hAnsi="Helvetica" w:cs="Helvetica"/>
          <w:color w:val="000000"/>
          <w:sz w:val="20"/>
          <w:szCs w:val="20"/>
          <w:lang w:val="en-US"/>
        </w:rPr>
        <w:t xml:space="preserve"> -                                  </w:t>
      </w:r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r w:rsid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...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bei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diesem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licht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, das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uns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zuerst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begrüszt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 </w:t>
      </w:r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br/>
        <w:t xml:space="preserve">von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allen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völkern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, die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tief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unter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uns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 </w:t>
      </w:r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br/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schwer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athmend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wohnen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in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dem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qualm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der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städte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,</w:t>
      </w:r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 </w:t>
      </w:r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br/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laszt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uns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den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eid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des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neuen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bundes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 xml:space="preserve"> </w:t>
      </w:r>
      <w:proofErr w:type="spellStart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schwören</w:t>
      </w:r>
      <w:proofErr w:type="spellEnd"/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szCs w:val="14"/>
          <w:lang w:val="en-US" w:eastAsia="es-AR"/>
        </w:rPr>
        <w:t>.</w:t>
      </w:r>
      <w:r w:rsidR="008150D8" w:rsidRPr="008150D8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 </w:t>
      </w:r>
      <w:r w:rsidR="008150D8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[SCHILLER]                                                                                                                                                                      -</w:t>
      </w:r>
      <w:proofErr w:type="spellStart"/>
      <w:r w:rsidR="008150D8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Ein</w:t>
      </w:r>
      <w:proofErr w:type="spellEnd"/>
      <w:r w:rsidR="008150D8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 xml:space="preserve"> </w:t>
      </w:r>
      <w:proofErr w:type="spellStart"/>
      <w:r w:rsidR="008150D8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>Arzt</w:t>
      </w:r>
      <w:proofErr w:type="spellEnd"/>
      <w:r w:rsidR="008150D8">
        <w:rPr>
          <w:rFonts w:ascii="Helvetica" w:eastAsia="Times New Roman" w:hAnsi="Helvetica" w:cs="Helvetica"/>
          <w:b/>
          <w:bCs/>
          <w:color w:val="000000"/>
          <w:sz w:val="14"/>
          <w:lang w:val="en-US" w:eastAsia="es-AR"/>
        </w:rPr>
        <w:t xml:space="preserve">, </w:t>
      </w:r>
      <w:proofErr w:type="spellStart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der</w:t>
      </w:r>
      <w:proofErr w:type="spellEnd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sich</w:t>
      </w:r>
      <w:proofErr w:type="spellEnd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nur</w:t>
      </w:r>
      <w:proofErr w:type="spellEnd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seinem</w:t>
      </w:r>
      <w:proofErr w:type="spellEnd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Berufsethos</w:t>
      </w:r>
      <w:proofErr w:type="spellEnd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dem</w:t>
      </w:r>
      <w:proofErr w:type="spellEnd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hippokratischen</w:t>
      </w:r>
      <w:proofErr w:type="spellEnd"/>
      <w:r w:rsidR="008150D8" w:rsidRPr="008150D8"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="008150D8" w:rsidRPr="008150D8">
        <w:rPr>
          <w:rStyle w:val="cqhittoken"/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  <w:lang w:val="en-US"/>
        </w:rPr>
        <w:t>Eid</w:t>
      </w:r>
      <w:proofErr w:type="spellEnd"/>
      <w:r w:rsidR="008150D8" w:rsidRPr="008150D8"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verpflichtet</w:t>
      </w:r>
      <w:proofErr w:type="spellEnd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="008150D8" w:rsidRPr="008150D8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fühlt</w:t>
      </w:r>
      <w:proofErr w:type="spellEnd"/>
      <w:r w:rsidR="008150D8" w:rsidRPr="008150D8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 </w:t>
      </w:r>
      <w:r w:rsidR="00716216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.</w:t>
      </w:r>
      <w:proofErr w:type="gramEnd"/>
    </w:p>
    <w:p w:rsidR="00257358" w:rsidRPr="006779A5" w:rsidRDefault="00257358" w:rsidP="008150D8">
      <w:pPr>
        <w:spacing w:line="182" w:lineRule="atLeast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92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 xml:space="preserve">                                                                                       </w:t>
      </w:r>
      <w:r w:rsidRPr="006779A5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-o-o-o-</w:t>
      </w:r>
    </w:p>
    <w:p w:rsidR="006779A5" w:rsidRPr="006779A5" w:rsidRDefault="006779A5" w:rsidP="006779A5">
      <w:pPr>
        <w:spacing w:line="182" w:lineRule="atLeast"/>
        <w:rPr>
          <w:rFonts w:ascii="Helvetica" w:eastAsia="Times New Roman" w:hAnsi="Helvetica" w:cs="Helvetica"/>
          <w:color w:val="000000"/>
          <w:sz w:val="14"/>
          <w:szCs w:val="14"/>
          <w:lang w:eastAsia="es-AR"/>
        </w:rPr>
      </w:pPr>
      <w:proofErr w:type="spellStart"/>
      <w:r w:rsidRPr="006779A5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Genosse</w:t>
      </w:r>
      <w:proofErr w:type="spellEnd"/>
      <w:r w:rsidRPr="006779A5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779A5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Genossin</w:t>
      </w:r>
      <w:proofErr w:type="spellEnd"/>
      <w:proofErr w:type="gramStart"/>
      <w:r w:rsidRPr="006779A5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: </w:t>
      </w:r>
      <w:r w:rsidRPr="006779A5">
        <w:rPr>
          <w:rFonts w:ascii="Helvetica" w:eastAsia="Times New Roman" w:hAnsi="Helvetica" w:cs="Helvetica"/>
          <w:color w:val="000000"/>
          <w:sz w:val="14"/>
          <w:szCs w:val="14"/>
          <w:lang w:eastAsia="es-AR"/>
        </w:rPr>
        <w:t xml:space="preserve"> </w:t>
      </w:r>
      <w:proofErr w:type="spellStart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>Gefährte</w:t>
      </w:r>
      <w:proofErr w:type="spellEnd"/>
      <w:proofErr w:type="gramEnd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 xml:space="preserve">, </w:t>
      </w:r>
      <w:proofErr w:type="spellStart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>Kamerad</w:t>
      </w:r>
      <w:proofErr w:type="spellEnd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 xml:space="preserve"> - </w:t>
      </w:r>
      <w:r w:rsidRPr="006779A5">
        <w:rPr>
          <w:rFonts w:ascii="Helvetica" w:eastAsia="Times New Roman" w:hAnsi="Helvetica" w:cs="Helvetica"/>
          <w:color w:val="000000"/>
          <w:sz w:val="14"/>
          <w:szCs w:val="14"/>
          <w:lang w:eastAsia="es-AR"/>
        </w:rPr>
        <w:t xml:space="preserve"> </w:t>
      </w:r>
      <w:proofErr w:type="spellStart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>Mitglied</w:t>
      </w:r>
      <w:proofErr w:type="spellEnd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 xml:space="preserve"> </w:t>
      </w:r>
      <w:proofErr w:type="spellStart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>einer</w:t>
      </w:r>
      <w:proofErr w:type="spellEnd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 xml:space="preserve"> </w:t>
      </w:r>
      <w:proofErr w:type="spellStart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>Genossenschaft</w:t>
      </w:r>
      <w:proofErr w:type="spellEnd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 xml:space="preserve">, </w:t>
      </w:r>
      <w:proofErr w:type="spellStart"/>
      <w:r w:rsidRPr="006779A5">
        <w:rPr>
          <w:rFonts w:ascii="Helvetica" w:eastAsia="Times New Roman" w:hAnsi="Helvetica" w:cs="Helvetica"/>
          <w:b/>
          <w:bCs/>
          <w:color w:val="000000"/>
          <w:sz w:val="14"/>
          <w:lang w:eastAsia="es-AR"/>
        </w:rPr>
        <w:t>Partner</w:t>
      </w:r>
      <w:proofErr w:type="spellEnd"/>
      <w:r w:rsidRPr="006779A5">
        <w:rPr>
          <w:rFonts w:ascii="Helvetica" w:eastAsia="Times New Roman" w:hAnsi="Helvetica" w:cs="Helvetica"/>
          <w:color w:val="000000"/>
          <w:sz w:val="14"/>
          <w:szCs w:val="14"/>
          <w:lang w:eastAsia="es-AR"/>
        </w:rPr>
        <w:t xml:space="preserve">   -  </w:t>
      </w:r>
      <w:r w:rsidRPr="006779A5">
        <w:rPr>
          <w:rFonts w:ascii="Helvetica" w:eastAsia="Times New Roman" w:hAnsi="Helvetica" w:cs="Helvetica"/>
          <w:color w:val="555555"/>
          <w:sz w:val="18"/>
          <w:szCs w:val="18"/>
          <w:lang w:eastAsia="es-AR"/>
        </w:rPr>
        <w:t>ver también:</w:t>
      </w:r>
    </w:p>
    <w:p w:rsidR="006779A5" w:rsidRDefault="00067FD5" w:rsidP="006779A5">
      <w:pPr>
        <w:spacing w:after="0" w:line="182" w:lineRule="atLeast"/>
        <w:ind w:hanging="240"/>
        <w:rPr>
          <w:rFonts w:ascii="Helvetica" w:hAnsi="Helvetica" w:cs="Helvetica"/>
          <w:color w:val="000000"/>
          <w:sz w:val="18"/>
          <w:szCs w:val="18"/>
        </w:rPr>
      </w:pPr>
      <w:hyperlink r:id="rId11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Altersgenosse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12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Arbeitsgenosse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13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Artgenosse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14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Berufsgenosse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</w:t>
      </w:r>
      <w:hyperlink r:id="rId15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Bettgenosse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16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Bundesgenosse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17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Eidgenosse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18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Fachgenosse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</w:t>
      </w:r>
      <w:hyperlink r:id="rId19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Fahrtgenosse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20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Geschlechtsgenosse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21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Gesinnungsgenosse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</w:t>
      </w:r>
      <w:hyperlink r:id="rId22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Glaubensgenosse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23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Hausgenosse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24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Kampfgenosse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</w:t>
      </w:r>
      <w:hyperlink r:id="rId25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Klassengenosse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26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Lebensgenosse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27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Leidensgenosse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28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Parteigenosse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</w:t>
      </w:r>
      <w:hyperlink r:id="rId29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Sinnesgenosse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30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Standesgenosse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31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Studiengenosse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 </w:t>
      </w:r>
      <w:hyperlink r:id="rId32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Volksgenosse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>,</w:t>
      </w:r>
      <w:hyperlink r:id="rId33" w:history="1"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Zeitgenosse</w:t>
        </w:r>
      </w:hyperlink>
      <w:r w:rsidR="006779A5" w:rsidRP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 xml:space="preserve"> , </w:t>
      </w:r>
      <w:hyperlink r:id="rId34" w:history="1">
        <w:proofErr w:type="spellStart"/>
        <w:r w:rsidR="006779A5" w:rsidRPr="006779A5">
          <w:rPr>
            <w:rFonts w:ascii="Helvetica" w:eastAsia="Times New Roman" w:hAnsi="Helvetica" w:cs="Helvetica"/>
            <w:color w:val="3B72AA"/>
            <w:sz w:val="18"/>
            <w:szCs w:val="18"/>
            <w:lang w:eastAsia="es-AR"/>
          </w:rPr>
          <w:t>Genossin</w:t>
        </w:r>
        <w:proofErr w:type="spellEnd"/>
      </w:hyperlink>
      <w:r w:rsidR="006779A5">
        <w:rPr>
          <w:rFonts w:ascii="Helvetica" w:eastAsia="Times New Roman" w:hAnsi="Helvetica" w:cs="Helvetica"/>
          <w:color w:val="000000"/>
          <w:sz w:val="18"/>
          <w:szCs w:val="18"/>
          <w:lang w:eastAsia="es-AR"/>
        </w:rPr>
        <w:t xml:space="preserve"> -  </w:t>
      </w:r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In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der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Mitte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der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70er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Jahre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des 19. Jhs.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wird</w:t>
      </w:r>
      <w:proofErr w:type="spellEnd"/>
      <w:r w:rsidR="006779A5" w:rsidRPr="006779A5"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 w:rsidR="006779A5" w:rsidRPr="000B1116">
        <w:rPr>
          <w:rFonts w:ascii="Helvetica" w:hAnsi="Helvetica" w:cs="Helvetica"/>
          <w:b/>
          <w:i/>
          <w:iCs/>
          <w:color w:val="000000"/>
          <w:sz w:val="18"/>
          <w:szCs w:val="18"/>
        </w:rPr>
        <w:t>Genosse</w:t>
      </w:r>
      <w:proofErr w:type="spellEnd"/>
      <w:r w:rsidR="006779A5" w:rsidRPr="006779A5"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übliche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Anrede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in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der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Sozialdemokratischen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Arbeiterpartei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als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Ausdruck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gleicher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Gesinnung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im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Streben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nach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Verwirklichung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gemeinsamer</w:t>
      </w:r>
      <w:proofErr w:type="spellEnd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 xml:space="preserve"> </w:t>
      </w:r>
      <w:proofErr w:type="spellStart"/>
      <w:r w:rsidR="006779A5" w:rsidRPr="000B1116">
        <w:rPr>
          <w:rFonts w:ascii="Helvetica" w:hAnsi="Helvetica" w:cs="Helvetica"/>
          <w:color w:val="000000"/>
          <w:sz w:val="18"/>
          <w:szCs w:val="18"/>
          <w:highlight w:val="yellow"/>
        </w:rPr>
        <w:t>Ziele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(s. das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Kompositum</w:t>
      </w:r>
      <w:proofErr w:type="spellEnd"/>
      <w:r w:rsidR="006779A5" w:rsidRPr="006779A5"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 w:rsidRPr="006779A5">
        <w:rPr>
          <w:sz w:val="18"/>
          <w:szCs w:val="18"/>
        </w:rPr>
        <w:fldChar w:fldCharType="begin"/>
      </w:r>
      <w:r w:rsidR="006779A5" w:rsidRPr="006779A5">
        <w:rPr>
          <w:sz w:val="18"/>
          <w:szCs w:val="18"/>
        </w:rPr>
        <w:instrText xml:space="preserve"> HYPERLINK "http://www.dwds.de/?qu=Parteigenosse" </w:instrText>
      </w:r>
      <w:r w:rsidRPr="006779A5">
        <w:rPr>
          <w:sz w:val="18"/>
          <w:szCs w:val="18"/>
        </w:rPr>
        <w:fldChar w:fldCharType="separate"/>
      </w:r>
      <w:r w:rsidR="006779A5" w:rsidRPr="006779A5">
        <w:rPr>
          <w:rStyle w:val="Hipervnculo"/>
          <w:rFonts w:ascii="Helvetica" w:hAnsi="Helvetica" w:cs="Helvetica"/>
          <w:color w:val="3B72AA"/>
          <w:sz w:val="18"/>
          <w:szCs w:val="18"/>
          <w:u w:val="none"/>
        </w:rPr>
        <w:t>Parteigenosse</w:t>
      </w:r>
      <w:proofErr w:type="spellEnd"/>
      <w:r w:rsidRPr="006779A5">
        <w:rPr>
          <w:sz w:val="18"/>
          <w:szCs w:val="18"/>
        </w:rPr>
        <w:fldChar w:fldCharType="end"/>
      </w:r>
      <w:r w:rsidR="006779A5" w:rsidRPr="006779A5">
        <w:rPr>
          <w:rFonts w:ascii="Helvetica" w:hAnsi="Helvetica" w:cs="Helvetica"/>
          <w:color w:val="000000"/>
          <w:sz w:val="18"/>
          <w:szCs w:val="18"/>
        </w:rPr>
        <w:t>). –</w:t>
      </w:r>
      <w:r w:rsidR="006779A5" w:rsidRPr="006779A5"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 w:rsidR="006779A5" w:rsidRPr="006779A5">
        <w:rPr>
          <w:rFonts w:ascii="Helvetica" w:hAnsi="Helvetica" w:cs="Helvetica"/>
          <w:b/>
          <w:bCs/>
          <w:color w:val="000000"/>
          <w:sz w:val="18"/>
          <w:szCs w:val="18"/>
        </w:rPr>
        <w:t>Genossenschaft</w:t>
      </w:r>
      <w:proofErr w:type="spellEnd"/>
      <w:r w:rsidR="006779A5" w:rsidRPr="006779A5"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6779A5" w:rsidRPr="006779A5">
        <w:rPr>
          <w:rFonts w:ascii="Helvetica" w:hAnsi="Helvetica" w:cs="Helvetica"/>
          <w:color w:val="000000"/>
          <w:sz w:val="18"/>
          <w:szCs w:val="18"/>
        </w:rPr>
        <w:t>f. ‘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Zusammenschluß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mehrerer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Personen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zur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Förderung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gleicher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wirtschaftlicher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Interessen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mittels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gemeinschaftlichen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Geschäftsbetriebes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’. </w:t>
      </w:r>
      <w:proofErr w:type="gram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die</w:t>
      </w:r>
      <w:proofErr w:type="gram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‘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Verbindung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Gemeinschaft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Gesellschaft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Gesamtheit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von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Standesgenossen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’,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danach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(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unter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Einfluß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von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gleichbed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.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engl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>.</w:t>
      </w:r>
      <w:r w:rsidR="006779A5" w:rsidRPr="006779A5"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 w:rsidR="006779A5" w:rsidRPr="006779A5">
        <w:rPr>
          <w:rFonts w:ascii="Helvetica" w:hAnsi="Helvetica" w:cs="Helvetica"/>
          <w:i/>
          <w:iCs/>
          <w:color w:val="000000"/>
          <w:sz w:val="18"/>
          <w:szCs w:val="18"/>
        </w:rPr>
        <w:t>corporation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)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im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oben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genannten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Sinne.</w:t>
      </w:r>
      <w:r w:rsidR="006779A5" w:rsidRPr="006779A5">
        <w:rPr>
          <w:rFonts w:ascii="Helvetica" w:hAnsi="Helvetica" w:cs="Helvetica"/>
          <w:b/>
          <w:bCs/>
          <w:color w:val="000000"/>
          <w:sz w:val="18"/>
          <w:szCs w:val="18"/>
        </w:rPr>
        <w:t>genossenschaftlich</w:t>
      </w:r>
      <w:proofErr w:type="spellEnd"/>
      <w:r w:rsidR="006779A5" w:rsidRPr="006779A5"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Adj.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 xml:space="preserve"> (19. </w:t>
      </w:r>
      <w:proofErr w:type="spellStart"/>
      <w:r w:rsidR="006779A5" w:rsidRPr="006779A5">
        <w:rPr>
          <w:rFonts w:ascii="Helvetica" w:hAnsi="Helvetica" w:cs="Helvetica"/>
          <w:color w:val="000000"/>
          <w:sz w:val="18"/>
          <w:szCs w:val="18"/>
        </w:rPr>
        <w:t>Jh.</w:t>
      </w:r>
      <w:proofErr w:type="spellEnd"/>
      <w:r w:rsidR="006779A5" w:rsidRPr="006779A5">
        <w:rPr>
          <w:rFonts w:ascii="Helvetica" w:hAnsi="Helvetica" w:cs="Helvetica"/>
          <w:color w:val="000000"/>
          <w:sz w:val="18"/>
          <w:szCs w:val="18"/>
        </w:rPr>
        <w:t>).</w:t>
      </w:r>
      <w:r w:rsidR="006779A5">
        <w:rPr>
          <w:rFonts w:ascii="Helvetica" w:hAnsi="Helvetica" w:cs="Helvetica"/>
          <w:color w:val="000000"/>
          <w:sz w:val="18"/>
          <w:szCs w:val="18"/>
        </w:rPr>
        <w:t xml:space="preserve"> [</w:t>
      </w:r>
      <w:proofErr w:type="spellStart"/>
      <w:r w:rsidR="006779A5" w:rsidRPr="000B1116">
        <w:rPr>
          <w:rFonts w:ascii="Helvetica" w:hAnsi="Helvetica" w:cs="Helvetica"/>
          <w:b/>
          <w:color w:val="000000"/>
          <w:sz w:val="18"/>
          <w:szCs w:val="18"/>
        </w:rPr>
        <w:t>Genossenschaft</w:t>
      </w:r>
      <w:proofErr w:type="spellEnd"/>
      <w:r w:rsidR="006779A5" w:rsidRPr="000B1116">
        <w:rPr>
          <w:rFonts w:ascii="Helvetica" w:hAnsi="Helvetica" w:cs="Helvetica"/>
          <w:b/>
          <w:color w:val="000000"/>
          <w:sz w:val="18"/>
          <w:szCs w:val="18"/>
        </w:rPr>
        <w:t>:</w:t>
      </w:r>
      <w:r w:rsidR="003928C2">
        <w:rPr>
          <w:rFonts w:ascii="Helvetica" w:hAnsi="Helvetica" w:cs="Helvetica"/>
          <w:color w:val="000000"/>
          <w:sz w:val="18"/>
          <w:szCs w:val="18"/>
        </w:rPr>
        <w:t xml:space="preserve"> sociedad </w:t>
      </w:r>
      <w:proofErr w:type="gramStart"/>
      <w:r w:rsidR="006779A5">
        <w:rPr>
          <w:rFonts w:ascii="Helvetica" w:hAnsi="Helvetica" w:cs="Helvetica"/>
          <w:color w:val="000000"/>
          <w:sz w:val="18"/>
          <w:szCs w:val="18"/>
        </w:rPr>
        <w:t>cooperativa</w:t>
      </w:r>
      <w:r w:rsidR="000B1116">
        <w:rPr>
          <w:rFonts w:ascii="Helvetica" w:hAnsi="Helvetica" w:cs="Helvetica"/>
          <w:color w:val="000000"/>
          <w:sz w:val="18"/>
          <w:szCs w:val="18"/>
        </w:rPr>
        <w:t xml:space="preserve"> ;</w:t>
      </w:r>
      <w:proofErr w:type="gramEnd"/>
      <w:r w:rsidR="000B1116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0B1116">
        <w:rPr>
          <w:rFonts w:ascii="Helvetica" w:hAnsi="Helvetica" w:cs="Helvetica"/>
          <w:color w:val="000000"/>
          <w:sz w:val="18"/>
          <w:szCs w:val="18"/>
        </w:rPr>
        <w:t>p.ej</w:t>
      </w:r>
      <w:proofErr w:type="spellEnd"/>
      <w:r w:rsidR="000B1116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0B1116">
        <w:rPr>
          <w:rFonts w:ascii="Helvetica" w:hAnsi="Helvetica" w:cs="Helvetica"/>
          <w:b/>
          <w:color w:val="000000"/>
          <w:sz w:val="18"/>
          <w:szCs w:val="18"/>
        </w:rPr>
        <w:t>Konsumgenossenschaft</w:t>
      </w:r>
      <w:proofErr w:type="spellEnd"/>
      <w:r w:rsidR="000B1116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="000B1116">
        <w:rPr>
          <w:rFonts w:ascii="Helvetica" w:hAnsi="Helvetica" w:cs="Helvetica"/>
          <w:color w:val="000000"/>
          <w:sz w:val="18"/>
          <w:szCs w:val="18"/>
        </w:rPr>
        <w:t>]</w:t>
      </w:r>
    </w:p>
    <w:p w:rsidR="00463600" w:rsidRDefault="00463600" w:rsidP="006779A5">
      <w:pPr>
        <w:spacing w:after="0" w:line="182" w:lineRule="atLeast"/>
        <w:ind w:hanging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                                    -o-o-o-</w:t>
      </w:r>
    </w:p>
    <w:p w:rsidR="00463600" w:rsidRDefault="00463600" w:rsidP="006779A5">
      <w:pPr>
        <w:spacing w:after="0" w:line="182" w:lineRule="atLeast"/>
        <w:ind w:hanging="240"/>
        <w:rPr>
          <w:rFonts w:ascii="Helvetica" w:hAnsi="Helvetica" w:cs="Helvetica"/>
          <w:color w:val="000000"/>
          <w:sz w:val="18"/>
          <w:szCs w:val="18"/>
        </w:rPr>
      </w:pPr>
    </w:p>
    <w:p w:rsidR="00463600" w:rsidRDefault="00463600" w:rsidP="00463600">
      <w:pPr>
        <w:pStyle w:val="Ttulo3"/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463600">
        <w:rPr>
          <w:rFonts w:ascii="Helvetica" w:hAnsi="Helvetica" w:cs="Helvetica"/>
          <w:color w:val="000000"/>
          <w:sz w:val="20"/>
          <w:szCs w:val="20"/>
        </w:rPr>
        <w:t xml:space="preserve">Die </w:t>
      </w:r>
      <w:proofErr w:type="spellStart"/>
      <w:r w:rsidRPr="00463600">
        <w:rPr>
          <w:rFonts w:ascii="Helvetica" w:hAnsi="Helvetica" w:cs="Helvetica"/>
          <w:color w:val="000000"/>
          <w:sz w:val="20"/>
          <w:szCs w:val="20"/>
        </w:rPr>
        <w:t>Alte</w:t>
      </w:r>
      <w:proofErr w:type="spellEnd"/>
      <w:r w:rsidRPr="00463600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463600">
        <w:rPr>
          <w:rFonts w:ascii="Helvetica" w:hAnsi="Helvetica" w:cs="Helvetica"/>
          <w:color w:val="000000"/>
          <w:sz w:val="20"/>
          <w:szCs w:val="20"/>
        </w:rPr>
        <w:t>Eidgenossenschaft</w:t>
      </w:r>
      <w:proofErr w:type="spellEnd"/>
      <w:r w:rsidRPr="00463600">
        <w:rPr>
          <w:rFonts w:ascii="Helvetica" w:hAnsi="Helvetica" w:cs="Helvetica"/>
          <w:color w:val="000000"/>
          <w:sz w:val="20"/>
          <w:szCs w:val="20"/>
        </w:rPr>
        <w:t xml:space="preserve">: </w:t>
      </w:r>
      <w:proofErr w:type="spellStart"/>
      <w:r w:rsidRPr="00463600">
        <w:rPr>
          <w:rFonts w:ascii="Helvetica" w:hAnsi="Helvetica" w:cs="Helvetica"/>
          <w:color w:val="000000"/>
          <w:sz w:val="20"/>
          <w:szCs w:val="20"/>
        </w:rPr>
        <w:t>Geburt</w:t>
      </w:r>
      <w:proofErr w:type="spellEnd"/>
      <w:r w:rsidRPr="00463600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463600">
        <w:rPr>
          <w:rFonts w:ascii="Helvetica" w:hAnsi="Helvetica" w:cs="Helvetica"/>
          <w:color w:val="000000"/>
          <w:sz w:val="20"/>
          <w:szCs w:val="20"/>
        </w:rPr>
        <w:t>der</w:t>
      </w:r>
      <w:proofErr w:type="spellEnd"/>
      <w:r w:rsidRPr="00463600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463600">
        <w:rPr>
          <w:rFonts w:ascii="Helvetica" w:hAnsi="Helvetica" w:cs="Helvetica"/>
          <w:color w:val="000000"/>
          <w:sz w:val="20"/>
          <w:szCs w:val="20"/>
        </w:rPr>
        <w:t>Schweiz</w:t>
      </w:r>
      <w:proofErr w:type="spellEnd"/>
    </w:p>
    <w:p w:rsidR="00463600" w:rsidRPr="00463600" w:rsidRDefault="00463600" w:rsidP="00463600">
      <w:pPr>
        <w:pStyle w:val="Ttulo3"/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463600">
        <w:rPr>
          <w:rFonts w:ascii="Helvetica" w:hAnsi="Helvetica" w:cs="Helvetica"/>
          <w:color w:val="000000" w:themeColor="text1"/>
          <w:sz w:val="16"/>
          <w:szCs w:val="16"/>
        </w:rPr>
        <w:t>Die</w:t>
      </w:r>
      <w:r w:rsidRPr="00463600">
        <w:rPr>
          <w:rStyle w:val="apple-converted-space"/>
          <w:rFonts w:ascii="Helvetica" w:hAnsi="Helvetica" w:cs="Helvetica"/>
          <w:color w:val="000000" w:themeColor="text1"/>
        </w:rPr>
        <w:t> </w:t>
      </w:r>
      <w:hyperlink r:id="rId35" w:tgtFrame="_blank" w:history="1">
        <w:proofErr w:type="spellStart"/>
        <w:r w:rsidRPr="00463600">
          <w:rPr>
            <w:rStyle w:val="Hipervnculo"/>
            <w:rFonts w:ascii="Helvetica" w:hAnsi="Helvetica" w:cs="Helvetica"/>
            <w:color w:val="000000" w:themeColor="text1"/>
            <w:sz w:val="16"/>
            <w:szCs w:val="16"/>
          </w:rPr>
          <w:t>Alte</w:t>
        </w:r>
        <w:proofErr w:type="spellEnd"/>
        <w:r w:rsidRPr="00463600">
          <w:rPr>
            <w:rStyle w:val="Hipervnculo"/>
            <w:rFonts w:ascii="Helvetica" w:hAnsi="Helvetica" w:cs="Helvetica"/>
            <w:color w:val="000000" w:themeColor="text1"/>
            <w:sz w:val="16"/>
            <w:szCs w:val="16"/>
          </w:rPr>
          <w:t xml:space="preserve"> </w:t>
        </w:r>
        <w:proofErr w:type="spellStart"/>
        <w:r w:rsidRPr="00463600">
          <w:rPr>
            <w:rStyle w:val="Hipervnculo"/>
            <w:rFonts w:ascii="Helvetica" w:hAnsi="Helvetica" w:cs="Helvetica"/>
            <w:color w:val="000000" w:themeColor="text1"/>
            <w:sz w:val="16"/>
            <w:szCs w:val="16"/>
          </w:rPr>
          <w:t>Eidgenossenschaft</w:t>
        </w:r>
        <w:proofErr w:type="spellEnd"/>
      </w:hyperlink>
      <w:r w:rsidRPr="00463600">
        <w:rPr>
          <w:rStyle w:val="apple-converted-space"/>
          <w:rFonts w:ascii="Helvetica" w:hAnsi="Helvetica" w:cs="Helvetica"/>
          <w:color w:val="000000" w:themeColor="text1"/>
        </w:rPr>
        <w:t> 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war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zunächst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(1291)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nur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ein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loses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Bündnis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von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Talgemeinschaften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der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Zentralschweiz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, die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ihre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wohlerworbenen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Autonomierechte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gegen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den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Machthunger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der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Grafen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von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Habsburg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verteidigen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wollten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.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Ob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der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schweizerische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Freiheitsheld</w:t>
      </w:r>
      <w:proofErr w:type="spellEnd"/>
      <w:r w:rsidRPr="00463600">
        <w:rPr>
          <w:rStyle w:val="apple-converted-space"/>
          <w:rFonts w:ascii="Helvetica" w:hAnsi="Helvetica" w:cs="Helvetica"/>
          <w:color w:val="000000" w:themeColor="text1"/>
        </w:rPr>
        <w:t> </w:t>
      </w:r>
      <w:proofErr w:type="spellStart"/>
      <w:r w:rsidRPr="008653AB">
        <w:rPr>
          <w:color w:val="000000" w:themeColor="text1"/>
        </w:rPr>
        <w:fldChar w:fldCharType="begin"/>
      </w:r>
      <w:r w:rsidRPr="00463600">
        <w:rPr>
          <w:color w:val="000000" w:themeColor="text1"/>
        </w:rPr>
        <w:instrText>HYPERLINK "http://wilhelm-tell.geschichte-schweiz.ch/index.html" \t "_blank"</w:instrText>
      </w:r>
      <w:r w:rsidRPr="008653AB">
        <w:rPr>
          <w:color w:val="000000" w:themeColor="text1"/>
        </w:rPr>
        <w:fldChar w:fldCharType="separate"/>
      </w:r>
      <w:r w:rsidRPr="00463600">
        <w:rPr>
          <w:rStyle w:val="Hipervnculo"/>
          <w:rFonts w:ascii="Helvetica" w:hAnsi="Helvetica" w:cs="Helvetica"/>
          <w:color w:val="000000" w:themeColor="text1"/>
          <w:sz w:val="16"/>
          <w:szCs w:val="16"/>
        </w:rPr>
        <w:t>Wilhelm</w:t>
      </w:r>
      <w:proofErr w:type="spellEnd"/>
      <w:r w:rsidRPr="00463600">
        <w:rPr>
          <w:rStyle w:val="Hipervnculo"/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Style w:val="Hipervnculo"/>
          <w:rFonts w:ascii="Helvetica" w:hAnsi="Helvetica" w:cs="Helvetica"/>
          <w:color w:val="000000" w:themeColor="text1"/>
          <w:sz w:val="16"/>
          <w:szCs w:val="16"/>
        </w:rPr>
        <w:t>Tell</w:t>
      </w:r>
      <w:proofErr w:type="spellEnd"/>
      <w:r w:rsidRPr="008653AB">
        <w:rPr>
          <w:color w:val="000000" w:themeColor="text1"/>
        </w:rPr>
        <w:fldChar w:fldCharType="end"/>
      </w:r>
      <w:r w:rsidRPr="00463600">
        <w:rPr>
          <w:rStyle w:val="apple-converted-space"/>
          <w:rFonts w:ascii="Helvetica" w:hAnsi="Helvetica" w:cs="Helvetica"/>
          <w:color w:val="000000" w:themeColor="text1"/>
        </w:rPr>
        <w:t> 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tatsächlich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gelebt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hat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,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ist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umstritten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,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verkörpert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aber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jedenfalls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bis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heute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im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Bewusstsein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breitester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Bevölkerungskreise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den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Geist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der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Alten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Eidgenossen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.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Bald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gesellten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sich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Städte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dazu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und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durch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geschicktes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Ausnützen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der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Rivalitäten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zwischen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Kaiser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und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Fürsten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wurde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der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Spielraum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grösser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>. Die</w:t>
      </w:r>
      <w:r w:rsidRPr="00463600">
        <w:rPr>
          <w:rStyle w:val="apple-converted-space"/>
          <w:rFonts w:ascii="Helvetica" w:hAnsi="Helvetica" w:cs="Helvetica"/>
          <w:color w:val="000000" w:themeColor="text1"/>
        </w:rPr>
        <w:t> </w:t>
      </w:r>
      <w:proofErr w:type="spellStart"/>
      <w:r w:rsidRPr="008653AB">
        <w:rPr>
          <w:color w:val="000000" w:themeColor="text1"/>
        </w:rPr>
        <w:fldChar w:fldCharType="begin"/>
      </w:r>
      <w:r w:rsidRPr="00463600">
        <w:rPr>
          <w:color w:val="000000" w:themeColor="text1"/>
        </w:rPr>
        <w:instrText>HYPERLINK "http://www.geschichte-schweiz.ch/reformation.html" \t "_blank"</w:instrText>
      </w:r>
      <w:r w:rsidRPr="008653AB">
        <w:rPr>
          <w:color w:val="000000" w:themeColor="text1"/>
        </w:rPr>
        <w:fldChar w:fldCharType="separate"/>
      </w:r>
      <w:r w:rsidRPr="00463600">
        <w:rPr>
          <w:rStyle w:val="Hipervnculo"/>
          <w:rFonts w:ascii="Helvetica" w:hAnsi="Helvetica" w:cs="Helvetica"/>
          <w:color w:val="000000" w:themeColor="text1"/>
          <w:sz w:val="16"/>
          <w:szCs w:val="16"/>
        </w:rPr>
        <w:t>Reformation</w:t>
      </w:r>
      <w:proofErr w:type="spellEnd"/>
      <w:r w:rsidRPr="008653AB">
        <w:rPr>
          <w:color w:val="000000" w:themeColor="text1"/>
        </w:rPr>
        <w:fldChar w:fldCharType="end"/>
      </w:r>
      <w:r w:rsidRPr="00463600">
        <w:rPr>
          <w:rStyle w:val="apple-converted-space"/>
          <w:rFonts w:ascii="Helvetica" w:hAnsi="Helvetica" w:cs="Helvetica"/>
          <w:color w:val="000000" w:themeColor="text1"/>
        </w:rPr>
        <w:t> </w:t>
      </w:r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(16.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Jahrhundert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)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brachte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eine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erste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schwere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Zerreissprobe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mit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mehreren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Bürgerkriegen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zwischen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den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grossen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Städten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des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Mittellandes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und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den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konservativen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Landgebieten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der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proofErr w:type="spellStart"/>
      <w:r w:rsidRPr="00463600">
        <w:rPr>
          <w:rFonts w:ascii="Helvetica" w:hAnsi="Helvetica" w:cs="Helvetica"/>
          <w:color w:val="000000" w:themeColor="text1"/>
          <w:sz w:val="16"/>
          <w:szCs w:val="16"/>
        </w:rPr>
        <w:t>Zentralschweiz</w:t>
      </w:r>
      <w:proofErr w:type="spellEnd"/>
      <w:r w:rsidRPr="00463600">
        <w:rPr>
          <w:rFonts w:ascii="Helvetica" w:hAnsi="Helvetica" w:cs="Helvetica"/>
          <w:color w:val="000000" w:themeColor="text1"/>
          <w:sz w:val="16"/>
          <w:szCs w:val="16"/>
        </w:rPr>
        <w:t>.</w:t>
      </w:r>
    </w:p>
    <w:p w:rsidR="00463600" w:rsidRPr="00463600" w:rsidRDefault="00463600" w:rsidP="004636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3600">
        <w:rPr>
          <w:rFonts w:ascii="Helvetica" w:hAnsi="Helvetica" w:cs="Helvetica"/>
          <w:color w:val="000000"/>
          <w:sz w:val="16"/>
          <w:szCs w:val="16"/>
          <w:lang w:val="en-US"/>
        </w:rPr>
        <w:br/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Weg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zur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modernen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Schweiz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: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Helvetische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Revolution und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Republik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(1798)</w:t>
      </w:r>
    </w:p>
    <w:p w:rsidR="00463600" w:rsidRPr="007A61FF" w:rsidRDefault="00463600" w:rsidP="00463600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000000"/>
          <w:sz w:val="16"/>
          <w:szCs w:val="16"/>
          <w:lang w:val="en-US"/>
        </w:rPr>
      </w:pP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Die</w:t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"http://www.geschichte-schweiz.ch/aufklaerung.html"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>Aufklärung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ihrer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Kritik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am "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Ancien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Régime" </w:t>
      </w:r>
      <w:proofErr w:type="spellStart"/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ist</w:t>
      </w:r>
      <w:proofErr w:type="spellEnd"/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zwar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Style w:val="nfasis"/>
          <w:rFonts w:ascii="Helvetica" w:hAnsi="Helvetica" w:cs="Helvetica"/>
          <w:color w:val="000000"/>
          <w:sz w:val="16"/>
          <w:szCs w:val="16"/>
          <w:lang w:val="en-US"/>
        </w:rPr>
        <w:t>keine</w:t>
      </w:r>
      <w:proofErr w:type="spellEnd"/>
      <w:r w:rsidRPr="007A61FF">
        <w:rPr>
          <w:rStyle w:val="nfasis"/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Style w:val="nfasis"/>
          <w:rFonts w:ascii="Helvetica" w:hAnsi="Helvetica" w:cs="Helvetica"/>
          <w:color w:val="000000"/>
          <w:sz w:val="16"/>
          <w:szCs w:val="16"/>
          <w:lang w:val="en-US"/>
        </w:rPr>
        <w:t>schweizerische</w:t>
      </w:r>
      <w:proofErr w:type="spellEnd"/>
      <w:r w:rsidRPr="007A61FF">
        <w:rPr>
          <w:rStyle w:val="nfasis"/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Style w:val="nfasis"/>
          <w:rFonts w:ascii="Helvetica" w:hAnsi="Helvetica" w:cs="Helvetica"/>
          <w:color w:val="000000"/>
          <w:sz w:val="16"/>
          <w:szCs w:val="16"/>
          <w:lang w:val="en-US"/>
        </w:rPr>
        <w:t>Erfindung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sie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hat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aber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in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Fonts w:ascii="Helvetica" w:hAnsi="Helvetica" w:cs="Helvetica"/>
          <w:i/>
          <w:iCs/>
          <w:color w:val="000000"/>
          <w:sz w:val="16"/>
          <w:szCs w:val="16"/>
          <w:lang w:val="en-US"/>
        </w:rPr>
        <w:t>Schweiz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auf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politischer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Ebene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schon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früh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Früchte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getragen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Allerdings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stiessen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berechtigten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Forderungen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Untertanen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in den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ländlichen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Gebieten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grossen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Kantone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(Zürich, Bern, Luzern,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Waadt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Baselland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St.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Gallen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) und in den "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Gemeinen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Herrschaften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" (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von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den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Eidgenossen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gemeinsam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verwalteten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Untertanengebieten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Aargau, Thurgau,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Tessin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u.a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.)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bei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den "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Gnädigen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Herren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"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zunächst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auf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taube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Ohren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.</w:t>
      </w:r>
      <w:r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wachsende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Ungeduld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entlud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sich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zuerst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in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Frankreich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"http://europa.geschichte-schweiz.ch/franzosische-revolution-1789.html" \o "Französische Revolution 1789"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sz w:val="16"/>
          <w:szCs w:val="16"/>
          <w:lang w:val="en-US"/>
        </w:rPr>
        <w:t>Französische</w:t>
      </w:r>
      <w:proofErr w:type="spellEnd"/>
      <w:r w:rsidRPr="007A61FF">
        <w:rPr>
          <w:rStyle w:val="Hipervnculo"/>
          <w:rFonts w:ascii="Helvetica" w:hAnsi="Helvetica" w:cs="Helvetica"/>
          <w:sz w:val="16"/>
          <w:szCs w:val="16"/>
          <w:lang w:val="en-US"/>
        </w:rPr>
        <w:t xml:space="preserve"> Revolution</w:t>
      </w:r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) und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führte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Anarchie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[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Gesetzeslosigkeit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], Chaos und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Tod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Selbst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diese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Erfahrung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konnte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Herren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in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Schweiz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nicht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Reformen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bewegen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So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kam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es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1798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auch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in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Schweiz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  <w:lang w:val="en-US"/>
        </w:rPr>
        <w:t xml:space="preserve"> 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Revolution: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Schweizer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Revolutionäre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stürzten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französischer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Hilfe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Ordnung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und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errichteten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so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genannte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"http://www.geschichte-schweiz.ch/helvetik.html"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>Helvetische</w:t>
      </w:r>
      <w:proofErr w:type="spellEnd"/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 xml:space="preserve"> </w:t>
      </w:r>
      <w:proofErr w:type="spellStart"/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lastRenderedPageBreak/>
        <w:t>Republik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nach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französischem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Vorbild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als</w:t>
      </w:r>
      <w:proofErr w:type="spellEnd"/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zentralistisch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gelenkten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Einheitsstaat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</w:t>
      </w:r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Das Experiment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scheiterte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an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unrealistischen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Erwartungen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Revolutionäre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und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befreiten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Landbevölkerung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.</w:t>
      </w:r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Immerhin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wurde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Förderung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Volksschule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(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Heinrich Pestalozzi </w:t>
      </w:r>
      <w:proofErr w:type="spellStart"/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als</w:t>
      </w:r>
      <w:proofErr w:type="spellEnd"/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treibender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Kraft)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Grundlage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dafür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gelegt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dass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Schweiz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eine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Generation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später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für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Demokratie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bereit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war.</w:t>
      </w:r>
      <w:r>
        <w:rPr>
          <w:rFonts w:ascii="Helvetica" w:hAnsi="Helvetica" w:cs="Helvetica"/>
          <w:color w:val="000000"/>
          <w:sz w:val="16"/>
          <w:szCs w:val="16"/>
          <w:lang w:val="en-US"/>
        </w:rPr>
        <w:t xml:space="preserve">              </w:t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1803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wurde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Übung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dem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Zentralstaat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abgebrochen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französische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Kaiser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Napolon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diktierte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1803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unter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dem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Titel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hyperlink r:id="rId36" w:tgtFrame="_blank" w:tooltip="Schweizer Geschichte: Mediation (1803-1815)" w:history="1">
        <w:r w:rsidRPr="007A61FF">
          <w:rPr>
            <w:rStyle w:val="Hipervnculo"/>
            <w:rFonts w:ascii="Helvetica" w:hAnsi="Helvetica" w:cs="Helvetica"/>
            <w:b/>
            <w:bCs/>
            <w:sz w:val="16"/>
            <w:szCs w:val="16"/>
            <w:lang w:val="en-US"/>
          </w:rPr>
          <w:t>Mediation</w:t>
        </w:r>
      </w:hyperlink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[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Vermittlung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]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eine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Fonts w:ascii="Helvetica" w:hAnsi="Helvetica" w:cs="Helvetica"/>
          <w:i/>
          <w:iCs/>
          <w:color w:val="000000"/>
          <w:sz w:val="16"/>
          <w:szCs w:val="16"/>
          <w:lang w:val="en-US"/>
        </w:rPr>
        <w:t>föderalistische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Verfassung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in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Kantone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Aargau, St.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Gallen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Thurgau,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Tessin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Waadt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und Graubünden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gleichberechtigten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Mitgliedern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Eidgenossenschaft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wurden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Genf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Wallis und Jura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wurden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von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Frankreich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annektiert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[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zwangsweise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ins</w:t>
      </w:r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eigene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Staatsgebiet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eingegliedert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].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Nach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dem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Sturz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Napoleons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kehrte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man 1815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zunächst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weitgehend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Ordnung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zurück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(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Herrschaft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"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Gnädigen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Herren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"),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allerdings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blieben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neuen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Kantone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von 1803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selbstständig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</w:t>
      </w:r>
      <w:proofErr w:type="spellStart"/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Genf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Neuenburg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und Wallis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wurden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ebenfalls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gleichberechtigten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Kantonen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Schweiz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.</w:t>
      </w:r>
      <w:proofErr w:type="gramEnd"/>
    </w:p>
    <w:p w:rsidR="00463600" w:rsidRPr="007A61FF" w:rsidRDefault="00463600" w:rsidP="00463600">
      <w:pPr>
        <w:pStyle w:val="Ttulo3"/>
        <w:shd w:val="clear" w:color="auto" w:fill="FFFFFF"/>
        <w:spacing w:after="0" w:afterAutospacing="0"/>
        <w:jc w:val="center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Die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moderne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Schweiz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: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Bundesverfassung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und </w:t>
      </w:r>
      <w:proofErr w:type="spellStart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>Bundesstaat</w:t>
      </w:r>
      <w:proofErr w:type="spellEnd"/>
      <w:r w:rsidRPr="007A61F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(1848)</w:t>
      </w:r>
    </w:p>
    <w:p w:rsidR="00463600" w:rsidRPr="007A61FF" w:rsidRDefault="00463600" w:rsidP="00463600">
      <w:pPr>
        <w:pStyle w:val="NormalWeb"/>
        <w:shd w:val="clear" w:color="auto" w:fill="FFFFFF"/>
        <w:rPr>
          <w:rFonts w:ascii="Helvetica" w:hAnsi="Helvetica" w:cs="Helvetica"/>
          <w:color w:val="000000"/>
          <w:sz w:val="16"/>
          <w:szCs w:val="16"/>
          <w:lang w:val="en-US"/>
        </w:rPr>
      </w:pP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neuen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Ideen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setzten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sich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allerdings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schrittweise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doch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noch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durch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1830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wurden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in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vielen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Kantonen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Kantonsverfassungen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revidiert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[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angepasst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] und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wieder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mehr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Volksrechte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eingeführt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</w:t>
      </w:r>
      <w:proofErr w:type="spellStart"/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Nach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dem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kurzen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"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Sonderbundskrieg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"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wurde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dann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Bundesverfassung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von 1848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"http://www.geschichte-schweiz.ch/bundesstaat.html"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>moderne</w:t>
      </w:r>
      <w:proofErr w:type="spellEnd"/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 xml:space="preserve"> </w:t>
      </w:r>
      <w:proofErr w:type="spellStart"/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>Bundesstaat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geschaffen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.</w:t>
      </w:r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"http://www.geschichte-schweiz.ch/kulturkampf.html" \o "Schweizer Geschichte: Kulturkampf und  Ausbau der Direkten Demokratie"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>Kulturkampf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zwischen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Liberalen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und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Konservativen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führte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zur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ersten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Totalrevision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Bundesverfassung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von 1874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Einführung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des</w:t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r w:rsidRPr="007A61FF">
        <w:rPr>
          <w:rFonts w:ascii="Helvetica" w:hAnsi="Helvetica" w:cs="Helvetica"/>
          <w:i/>
          <w:iCs/>
          <w:color w:val="000000"/>
          <w:sz w:val="16"/>
          <w:szCs w:val="16"/>
          <w:lang w:val="en-US"/>
        </w:rPr>
        <w:t>Referendums</w:t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als</w:t>
      </w:r>
      <w:proofErr w:type="spellEnd"/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wichtigstem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Element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"http://demokratie.geschichte-schweiz.ch/direkte-demokratie-schweiz.html"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>direkten</w:t>
      </w:r>
      <w:proofErr w:type="spellEnd"/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 xml:space="preserve"> </w:t>
      </w:r>
      <w:proofErr w:type="spellStart"/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>Demokratie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. 1891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wurde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</w:t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Fonts w:ascii="Helvetica" w:hAnsi="Helvetica" w:cs="Helvetica"/>
          <w:i/>
          <w:iCs/>
          <w:color w:val="000000"/>
          <w:sz w:val="16"/>
          <w:szCs w:val="16"/>
          <w:lang w:val="en-US"/>
        </w:rPr>
        <w:t>Volksinitiative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als</w:t>
      </w:r>
      <w:proofErr w:type="spellEnd"/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zweiter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Hauptpfeiler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direkten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Demokratie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eingeführt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.</w:t>
      </w:r>
      <w:r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Das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bewegte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19.</w:t>
      </w:r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Jahrhundert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brachte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aber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auch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mit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"http://technik.geschichte-schweiz.ch/industrialisierung-schweiz.html"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b/>
          <w:bCs/>
          <w:sz w:val="16"/>
          <w:szCs w:val="16"/>
          <w:lang w:val="en-US"/>
        </w:rPr>
        <w:t>Industrialisierung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und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stürmischen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"http://technik.geschichte-schweiz.ch/verkehrsmittel.html"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sz w:val="16"/>
          <w:szCs w:val="16"/>
          <w:lang w:val="en-US"/>
        </w:rPr>
        <w:t>Entwicklung</w:t>
      </w:r>
      <w:proofErr w:type="spellEnd"/>
      <w:r w:rsidRPr="007A61FF">
        <w:rPr>
          <w:rStyle w:val="Hipervnculo"/>
          <w:rFonts w:ascii="Helvetica" w:hAnsi="Helvetica" w:cs="Helvetica"/>
          <w:sz w:val="16"/>
          <w:szCs w:val="16"/>
          <w:lang w:val="en-US"/>
        </w:rPr>
        <w:t xml:space="preserve"> des </w:t>
      </w:r>
      <w:proofErr w:type="spellStart"/>
      <w:r w:rsidRPr="007A61FF">
        <w:rPr>
          <w:rStyle w:val="Hipervnculo"/>
          <w:rFonts w:ascii="Helvetica" w:hAnsi="Helvetica" w:cs="Helvetica"/>
          <w:sz w:val="16"/>
          <w:szCs w:val="16"/>
          <w:lang w:val="en-US"/>
        </w:rPr>
        <w:t>Verkehrs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und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technischen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"http://technik.geschichte-schweiz.ch/entwicklung-kommunikationsmittel.html"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sz w:val="16"/>
          <w:szCs w:val="16"/>
          <w:lang w:val="en-US"/>
        </w:rPr>
        <w:t>Kommunikationsmittel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tiefgreifende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wirtschaftliche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und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soziale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Umwälzungen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.</w:t>
      </w:r>
      <w:proofErr w:type="gram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Die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dadurch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entstandene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Verunsicherung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breitester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Bevölkerungskreise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begünstigte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das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Aufkommen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eines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erneuten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,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sich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hinter pseudo-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wissenschaftlichen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Argumenten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tarnenden</w:t>
      </w:r>
      <w:proofErr w:type="spellEnd"/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fldChar w:fldCharType="begin"/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instrText xml:space="preserve"> HYPERLINK "http://europa.geschichte-schweiz.ch/antisemitismus.html" \l "ModernerAntisemitismus" \t "_blank" </w:instrText>
      </w:r>
      <w:r>
        <w:rPr>
          <w:rFonts w:ascii="Helvetica" w:hAnsi="Helvetica" w:cs="Helvetica"/>
          <w:color w:val="000000"/>
          <w:sz w:val="16"/>
          <w:szCs w:val="16"/>
        </w:rPr>
        <w:fldChar w:fldCharType="separate"/>
      </w:r>
      <w:r w:rsidRPr="007A61FF">
        <w:rPr>
          <w:rStyle w:val="Hipervnculo"/>
          <w:rFonts w:ascii="Helvetica" w:hAnsi="Helvetica" w:cs="Helvetica"/>
          <w:sz w:val="16"/>
          <w:szCs w:val="16"/>
          <w:lang w:val="en-US"/>
        </w:rPr>
        <w:t>Antisemitismus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fldChar w:fldCharType="end"/>
      </w:r>
      <w:r w:rsidRPr="007A61FF">
        <w:rPr>
          <w:rStyle w:val="apple-converted-space"/>
          <w:rFonts w:ascii="Helvetica" w:hAnsi="Helvetica" w:cs="Helvetica"/>
          <w:color w:val="000000"/>
          <w:lang w:val="en-US"/>
        </w:rPr>
        <w:t> </w:t>
      </w:r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in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ganz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Europa</w:t>
      </w:r>
      <w:proofErr w:type="spellEnd"/>
      <w:r w:rsidRPr="007A61FF">
        <w:rPr>
          <w:rFonts w:ascii="Helvetica" w:hAnsi="Helvetica" w:cs="Helvetica"/>
          <w:color w:val="000000"/>
          <w:sz w:val="16"/>
          <w:szCs w:val="16"/>
          <w:lang w:val="en-US"/>
        </w:rPr>
        <w:t>.</w:t>
      </w:r>
    </w:p>
    <w:p w:rsidR="00463600" w:rsidRPr="00463600" w:rsidRDefault="00463600" w:rsidP="006779A5">
      <w:pPr>
        <w:spacing w:after="0" w:line="182" w:lineRule="atLeast"/>
        <w:ind w:hanging="240"/>
        <w:rPr>
          <w:rFonts w:ascii="Helvetica" w:eastAsia="Times New Roman" w:hAnsi="Helvetica" w:cs="Helvetica"/>
          <w:color w:val="000000"/>
          <w:sz w:val="18"/>
          <w:szCs w:val="18"/>
          <w:lang w:val="en-US" w:eastAsia="es-AR"/>
        </w:rPr>
      </w:pPr>
    </w:p>
    <w:p w:rsidR="00257358" w:rsidRPr="00463600" w:rsidRDefault="00257358" w:rsidP="008150D8">
      <w:pPr>
        <w:spacing w:line="182" w:lineRule="atLeast"/>
        <w:rPr>
          <w:rFonts w:ascii="Helvetica" w:hAnsi="Helvetica" w:cs="Helvetica"/>
          <w:color w:val="000000"/>
          <w:sz w:val="14"/>
          <w:szCs w:val="14"/>
          <w:lang w:val="en-US"/>
        </w:rPr>
      </w:pPr>
    </w:p>
    <w:p w:rsidR="005E3AF4" w:rsidRPr="00463600" w:rsidRDefault="005E3AF4">
      <w:pPr>
        <w:rPr>
          <w:rStyle w:val="apple-converted-space"/>
          <w:rFonts w:ascii="Helvetica" w:hAnsi="Helvetica" w:cs="Helvetica"/>
          <w:color w:val="000000"/>
          <w:sz w:val="14"/>
          <w:szCs w:val="14"/>
          <w:lang w:val="en-US"/>
        </w:rPr>
      </w:pPr>
    </w:p>
    <w:p w:rsidR="005E3AF4" w:rsidRPr="00463600" w:rsidRDefault="005E3AF4">
      <w:pPr>
        <w:rPr>
          <w:sz w:val="20"/>
          <w:szCs w:val="20"/>
          <w:lang w:val="en-US"/>
        </w:rPr>
      </w:pPr>
    </w:p>
    <w:sectPr w:rsidR="005E3AF4" w:rsidRPr="00463600" w:rsidSect="003C3418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3418"/>
    <w:rsid w:val="00067FD5"/>
    <w:rsid w:val="000B1116"/>
    <w:rsid w:val="00207A1C"/>
    <w:rsid w:val="002473D0"/>
    <w:rsid w:val="00257358"/>
    <w:rsid w:val="002940C3"/>
    <w:rsid w:val="003928C2"/>
    <w:rsid w:val="003C3418"/>
    <w:rsid w:val="00463600"/>
    <w:rsid w:val="00550AAF"/>
    <w:rsid w:val="005E3AF4"/>
    <w:rsid w:val="00675228"/>
    <w:rsid w:val="006779A5"/>
    <w:rsid w:val="00716216"/>
    <w:rsid w:val="008150D8"/>
    <w:rsid w:val="00A4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1C"/>
  </w:style>
  <w:style w:type="paragraph" w:styleId="Ttulo2">
    <w:name w:val="heading 2"/>
    <w:basedOn w:val="Normal"/>
    <w:link w:val="Ttulo2Car"/>
    <w:uiPriority w:val="9"/>
    <w:qFormat/>
    <w:rsid w:val="00463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463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C3418"/>
  </w:style>
  <w:style w:type="character" w:styleId="Hipervnculo">
    <w:name w:val="Hyperlink"/>
    <w:basedOn w:val="Fuentedeprrafopredeter"/>
    <w:uiPriority w:val="99"/>
    <w:semiHidden/>
    <w:unhideWhenUsed/>
    <w:rsid w:val="003C3418"/>
    <w:rPr>
      <w:color w:val="0000FF"/>
      <w:u w:val="single"/>
    </w:rPr>
  </w:style>
  <w:style w:type="character" w:customStyle="1" w:styleId="wbbp">
    <w:name w:val="wb_bp"/>
    <w:basedOn w:val="Fuentedeprrafopredeter"/>
    <w:rsid w:val="005E3AF4"/>
  </w:style>
  <w:style w:type="paragraph" w:styleId="Textodeglobo">
    <w:name w:val="Balloon Text"/>
    <w:basedOn w:val="Normal"/>
    <w:link w:val="TextodegloboCar"/>
    <w:uiPriority w:val="99"/>
    <w:semiHidden/>
    <w:unhideWhenUsed/>
    <w:rsid w:val="005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AF4"/>
    <w:rPr>
      <w:rFonts w:ascii="Tahoma" w:hAnsi="Tahoma" w:cs="Tahoma"/>
      <w:sz w:val="16"/>
      <w:szCs w:val="16"/>
    </w:rPr>
  </w:style>
  <w:style w:type="character" w:customStyle="1" w:styleId="cqhittoken">
    <w:name w:val="cq_hit_token"/>
    <w:basedOn w:val="Fuentedeprrafopredeter"/>
    <w:rsid w:val="008150D8"/>
  </w:style>
  <w:style w:type="character" w:customStyle="1" w:styleId="wbga">
    <w:name w:val="wb_ga"/>
    <w:basedOn w:val="Fuentedeprrafopredeter"/>
    <w:rsid w:val="006779A5"/>
  </w:style>
  <w:style w:type="character" w:customStyle="1" w:styleId="wbfeld">
    <w:name w:val="wb_feld"/>
    <w:basedOn w:val="Fuentedeprrafopredeter"/>
    <w:rsid w:val="006779A5"/>
  </w:style>
  <w:style w:type="character" w:customStyle="1" w:styleId="Ttulo2Car">
    <w:name w:val="Título 2 Car"/>
    <w:basedOn w:val="Fuentedeprrafopredeter"/>
    <w:link w:val="Ttulo2"/>
    <w:uiPriority w:val="9"/>
    <w:rsid w:val="0046360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46360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46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463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3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697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668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9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960978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6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27998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5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069090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7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834098">
          <w:marLeft w:val="0"/>
          <w:marRight w:val="0"/>
          <w:marTop w:val="0"/>
          <w:marBottom w:val="0"/>
          <w:divBdr>
            <w:top w:val="dotted" w:sz="4" w:space="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ds.de/?qu=Gel%C3%B6bnis" TargetMode="External"/><Relationship Id="rId13" Type="http://schemas.openxmlformats.org/officeDocument/2006/relationships/hyperlink" Target="http://www.dwds.de/?qu=Artgenosse" TargetMode="External"/><Relationship Id="rId18" Type="http://schemas.openxmlformats.org/officeDocument/2006/relationships/hyperlink" Target="http://www.dwds.de/?qu=Fachgenosse" TargetMode="External"/><Relationship Id="rId26" Type="http://schemas.openxmlformats.org/officeDocument/2006/relationships/hyperlink" Target="http://www.dwds.de/?qu=Lebensgenos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wds.de/?qu=Gesinnungsgenosse" TargetMode="External"/><Relationship Id="rId34" Type="http://schemas.openxmlformats.org/officeDocument/2006/relationships/hyperlink" Target="http://www.dwds.de/?qu=Genossin" TargetMode="External"/><Relationship Id="rId7" Type="http://schemas.openxmlformats.org/officeDocument/2006/relationships/hyperlink" Target="http://www.dwds.de/?qu=Erkl%C3%A4rung" TargetMode="External"/><Relationship Id="rId12" Type="http://schemas.openxmlformats.org/officeDocument/2006/relationships/hyperlink" Target="http://www.dwds.de/?qu=Arbeitsgenosse" TargetMode="External"/><Relationship Id="rId17" Type="http://schemas.openxmlformats.org/officeDocument/2006/relationships/hyperlink" Target="http://www.dwds.de/?qu=Eidgenosse" TargetMode="External"/><Relationship Id="rId25" Type="http://schemas.openxmlformats.org/officeDocument/2006/relationships/hyperlink" Target="http://www.dwds.de/?qu=Klassengenosse" TargetMode="External"/><Relationship Id="rId33" Type="http://schemas.openxmlformats.org/officeDocument/2006/relationships/hyperlink" Target="http://www.dwds.de/?qu=Zeitgenoss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wds.de/?qu=Bundesgenosse" TargetMode="External"/><Relationship Id="rId20" Type="http://schemas.openxmlformats.org/officeDocument/2006/relationships/hyperlink" Target="http://www.dwds.de/?qu=Geschlechtsgenosse" TargetMode="External"/><Relationship Id="rId29" Type="http://schemas.openxmlformats.org/officeDocument/2006/relationships/hyperlink" Target="http://www.dwds.de/?qu=Sinnesgenos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wds.de/?qu=Eid" TargetMode="External"/><Relationship Id="rId11" Type="http://schemas.openxmlformats.org/officeDocument/2006/relationships/hyperlink" Target="http://www.dwds.de/?qu=Altersgenosse" TargetMode="External"/><Relationship Id="rId24" Type="http://schemas.openxmlformats.org/officeDocument/2006/relationships/hyperlink" Target="http://www.dwds.de/?qu=Kampfgenosse" TargetMode="External"/><Relationship Id="rId32" Type="http://schemas.openxmlformats.org/officeDocument/2006/relationships/hyperlink" Target="http://www.dwds.de/?qu=Volksgenoss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dwds.de/?qu=Ehrenwort" TargetMode="External"/><Relationship Id="rId15" Type="http://schemas.openxmlformats.org/officeDocument/2006/relationships/hyperlink" Target="http://www.dwds.de/?qu=Bettgenosse" TargetMode="External"/><Relationship Id="rId23" Type="http://schemas.openxmlformats.org/officeDocument/2006/relationships/hyperlink" Target="http://www.dwds.de/?qu=Hausgenosse" TargetMode="External"/><Relationship Id="rId28" Type="http://schemas.openxmlformats.org/officeDocument/2006/relationships/hyperlink" Target="http://www.dwds.de/?qu=Parteigenosse" TargetMode="External"/><Relationship Id="rId36" Type="http://schemas.openxmlformats.org/officeDocument/2006/relationships/hyperlink" Target="http://www.geschichte-schweiz.ch/mediation-napoleon.html" TargetMode="External"/><Relationship Id="rId10" Type="http://schemas.openxmlformats.org/officeDocument/2006/relationships/hyperlink" Target="http://www.dwds.de/?qu=Schwur" TargetMode="External"/><Relationship Id="rId19" Type="http://schemas.openxmlformats.org/officeDocument/2006/relationships/hyperlink" Target="http://www.dwds.de/?qu=Fahrtgenosse" TargetMode="External"/><Relationship Id="rId31" Type="http://schemas.openxmlformats.org/officeDocument/2006/relationships/hyperlink" Target="http://www.dwds.de/?qu=Studiengenosse" TargetMode="External"/><Relationship Id="rId4" Type="http://schemas.openxmlformats.org/officeDocument/2006/relationships/hyperlink" Target="http://www.dwds.de/?qu=Bund" TargetMode="External"/><Relationship Id="rId9" Type="http://schemas.openxmlformats.org/officeDocument/2006/relationships/hyperlink" Target="http://www.dwds.de/?qu=Gel%C3%BCbde" TargetMode="External"/><Relationship Id="rId14" Type="http://schemas.openxmlformats.org/officeDocument/2006/relationships/hyperlink" Target="http://www.dwds.de/?qu=Berufsgenosse" TargetMode="External"/><Relationship Id="rId22" Type="http://schemas.openxmlformats.org/officeDocument/2006/relationships/hyperlink" Target="http://www.dwds.de/?qu=Glaubensgenosse" TargetMode="External"/><Relationship Id="rId27" Type="http://schemas.openxmlformats.org/officeDocument/2006/relationships/hyperlink" Target="http://www.dwds.de/?qu=Leidensgenosse" TargetMode="External"/><Relationship Id="rId30" Type="http://schemas.openxmlformats.org/officeDocument/2006/relationships/hyperlink" Target="http://www.dwds.de/?qu=Standesgenosse" TargetMode="External"/><Relationship Id="rId35" Type="http://schemas.openxmlformats.org/officeDocument/2006/relationships/hyperlink" Target="http://www.geschichte-schweiz.ch/alte-eidgenossenschaft-129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1541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2015-07-12T00:53:00Z</dcterms:created>
  <dcterms:modified xsi:type="dcterms:W3CDTF">2015-07-13T01:44:00Z</dcterms:modified>
</cp:coreProperties>
</file>