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A0" w:rsidRPr="00B01702" w:rsidRDefault="00B01702">
      <w:pPr>
        <w:rPr>
          <w:lang w:val="de-AT"/>
        </w:rPr>
      </w:pPr>
      <w:r w:rsidRPr="00B01702">
        <w:rPr>
          <w:lang w:val="de-AT"/>
        </w:rPr>
        <w:t>Derecho tributario alemán Terminología</w:t>
      </w:r>
    </w:p>
    <w:p w:rsidR="00B01702" w:rsidRPr="00644FC3" w:rsidRDefault="00B01702" w:rsidP="00B01702">
      <w:pPr>
        <w:shd w:val="clear" w:color="auto" w:fill="FFFFFF"/>
        <w:spacing w:after="127" w:line="229" w:lineRule="atLeast"/>
        <w:rPr>
          <w:rFonts w:ascii="Helvetica" w:hAnsi="Helvetica" w:cs="Helvetica"/>
          <w:color w:val="000000"/>
          <w:sz w:val="17"/>
          <w:szCs w:val="17"/>
          <w:lang w:val="de-AT"/>
        </w:rPr>
      </w:pPr>
      <w:r w:rsidRPr="00644FC3">
        <w:rPr>
          <w:rFonts w:ascii="Arial" w:eastAsia="Times New Roman" w:hAnsi="Arial" w:cs="Arial"/>
          <w:sz w:val="20"/>
          <w:szCs w:val="20"/>
          <w:lang w:val="de-AT" w:eastAsia="fr-FR"/>
        </w:rPr>
        <w:t xml:space="preserve">Das Steuer : </w:t>
      </w:r>
      <w:r w:rsidRPr="00644FC3">
        <w:rPr>
          <w:rFonts w:ascii="Helvetica" w:hAnsi="Helvetica" w:cs="Helvetica"/>
          <w:b/>
          <w:bCs/>
          <w:color w:val="000000"/>
          <w:sz w:val="17"/>
          <w:szCs w:val="17"/>
          <w:lang w:val="de-AT"/>
        </w:rPr>
        <w:t>²Steuer</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n. ‘Vorrichtung zum Lenken (eines Schiffes), Steuerruder’. Der bei den meeranwohnenden Germanen übliche neutrale</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ja-</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Stamm mhd. (vereinzelt)</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stiur</w:t>
      </w:r>
      <w:r w:rsidRPr="00644FC3">
        <w:rPr>
          <w:rFonts w:ascii="Helvetica" w:hAnsi="Helvetica" w:cs="Helvetica"/>
          <w:color w:val="000000"/>
          <w:sz w:val="17"/>
          <w:szCs w:val="17"/>
          <w:lang w:val="de-AT"/>
        </w:rPr>
        <w:t>, (md.)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stūr</w:t>
      </w:r>
      <w:r w:rsidRPr="00644FC3">
        <w:rPr>
          <w:rFonts w:ascii="Helvetica" w:hAnsi="Helvetica" w:cs="Helvetica"/>
          <w:color w:val="000000"/>
          <w:sz w:val="17"/>
          <w:szCs w:val="17"/>
          <w:lang w:val="de-AT"/>
        </w:rPr>
        <w:t>, nhd.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Steuer</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(zunächst bei norddeutschen Autoren, seit dem 18. Jh. allgemein), asächs.</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stior</w:t>
      </w:r>
      <w:r w:rsidRPr="00644FC3">
        <w:rPr>
          <w:rFonts w:ascii="Helvetica" w:hAnsi="Helvetica" w:cs="Helvetica"/>
          <w:color w:val="000000"/>
          <w:sz w:val="17"/>
          <w:szCs w:val="17"/>
          <w:lang w:val="de-AT"/>
        </w:rPr>
        <w:t>, mnd.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stǖr(e)</w:t>
      </w:r>
      <w:r w:rsidRPr="00644FC3">
        <w:rPr>
          <w:rFonts w:ascii="Helvetica" w:hAnsi="Helvetica" w:cs="Helvetica"/>
          <w:color w:val="000000"/>
          <w:sz w:val="17"/>
          <w:szCs w:val="17"/>
          <w:lang w:val="de-AT"/>
        </w:rPr>
        <w:t>, mnl.</w:t>
      </w:r>
      <w:r w:rsidRPr="00644FC3">
        <w:rPr>
          <w:rFonts w:ascii="Helvetica" w:hAnsi="Helvetica" w:cs="Helvetica"/>
          <w:i/>
          <w:iCs/>
          <w:color w:val="000000"/>
          <w:sz w:val="17"/>
          <w:szCs w:val="17"/>
          <w:lang w:val="de-AT"/>
        </w:rPr>
        <w:t>stuur</w:t>
      </w:r>
      <w:r w:rsidRPr="00644FC3">
        <w:rPr>
          <w:rFonts w:ascii="Helvetica" w:hAnsi="Helvetica" w:cs="Helvetica"/>
          <w:color w:val="000000"/>
          <w:sz w:val="17"/>
          <w:szCs w:val="17"/>
          <w:lang w:val="de-AT"/>
        </w:rPr>
        <w:t>,</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stier(e)</w:t>
      </w:r>
      <w:r w:rsidRPr="00644FC3">
        <w:rPr>
          <w:rFonts w:ascii="Helvetica" w:hAnsi="Helvetica" w:cs="Helvetica"/>
          <w:color w:val="000000"/>
          <w:sz w:val="17"/>
          <w:szCs w:val="17"/>
          <w:lang w:val="de-AT"/>
        </w:rPr>
        <w:t>, nl.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stuur</w:t>
      </w:r>
      <w:r w:rsidRPr="00644FC3">
        <w:rPr>
          <w:rFonts w:ascii="Helvetica" w:hAnsi="Helvetica" w:cs="Helvetica"/>
          <w:color w:val="000000"/>
          <w:sz w:val="17"/>
          <w:szCs w:val="17"/>
          <w:lang w:val="de-AT"/>
        </w:rPr>
        <w:t>, afries.</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stiūre</w:t>
      </w:r>
      <w:r w:rsidRPr="00644FC3">
        <w:rPr>
          <w:rFonts w:ascii="Helvetica" w:hAnsi="Helvetica" w:cs="Helvetica"/>
          <w:color w:val="000000"/>
          <w:sz w:val="17"/>
          <w:szCs w:val="17"/>
          <w:lang w:val="de-AT"/>
        </w:rPr>
        <w:t>,</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stiōr</w:t>
      </w:r>
      <w:r w:rsidRPr="00644FC3">
        <w:rPr>
          <w:rFonts w:ascii="Helvetica" w:hAnsi="Helvetica" w:cs="Helvetica"/>
          <w:color w:val="000000"/>
          <w:sz w:val="17"/>
          <w:szCs w:val="17"/>
          <w:lang w:val="de-AT"/>
        </w:rPr>
        <w:t>, aengl.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stēor</w:t>
      </w:r>
      <w:r w:rsidRPr="00644FC3">
        <w:rPr>
          <w:rFonts w:ascii="Helvetica" w:hAnsi="Helvetica" w:cs="Helvetica"/>
          <w:color w:val="000000"/>
          <w:sz w:val="17"/>
          <w:szCs w:val="17"/>
          <w:lang w:val="de-AT"/>
        </w:rPr>
        <w:t>, anord.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w:t>
      </w:r>
      <w:r w:rsidRPr="00644FC3">
        <w:rPr>
          <w:rFonts w:ascii="Microsoft Sans Serif" w:hAnsi="Microsoft Sans Serif" w:cs="Microsoft Sans Serif"/>
          <w:i/>
          <w:iCs/>
          <w:color w:val="000000"/>
          <w:sz w:val="17"/>
          <w:szCs w:val="17"/>
          <w:lang w:val="de-AT"/>
        </w:rPr>
        <w:t>ȳ</w:t>
      </w:r>
      <w:r w:rsidRPr="00644FC3">
        <w:rPr>
          <w:rFonts w:ascii="Helvetica" w:hAnsi="Helvetica" w:cs="Helvetica"/>
          <w:i/>
          <w:iCs/>
          <w:color w:val="000000"/>
          <w:sz w:val="17"/>
          <w:szCs w:val="17"/>
          <w:lang w:val="de-AT"/>
        </w:rPr>
        <w:t>ri</w:t>
      </w:r>
      <w:r w:rsidRPr="00644FC3">
        <w:rPr>
          <w:rFonts w:ascii="Helvetica" w:hAnsi="Helvetica" w:cs="Helvetica"/>
          <w:color w:val="000000"/>
          <w:sz w:val="17"/>
          <w:szCs w:val="17"/>
          <w:lang w:val="de-AT"/>
        </w:rPr>
        <w:t>, schwed.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styre</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(germ.</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*steurija-</w:t>
      </w:r>
      <w:r w:rsidRPr="00644FC3">
        <w:rPr>
          <w:rFonts w:ascii="Helvetica" w:hAnsi="Helvetica" w:cs="Helvetica"/>
          <w:color w:val="000000"/>
          <w:sz w:val="17"/>
          <w:szCs w:val="17"/>
          <w:lang w:val="de-AT"/>
        </w:rPr>
        <w:t>) entspricht in seiner Herkunft (bis auf die Stammbildung) dem unter</w:t>
      </w:r>
      <w:r w:rsidRPr="00644FC3">
        <w:rPr>
          <w:rStyle w:val="apple-converted-space"/>
          <w:rFonts w:ascii="Helvetica" w:hAnsi="Helvetica" w:cs="Helvetica"/>
          <w:color w:val="000000"/>
          <w:sz w:val="17"/>
          <w:szCs w:val="17"/>
          <w:lang w:val="de-AT"/>
        </w:rPr>
        <w:t> </w:t>
      </w:r>
      <w:hyperlink r:id="rId4" w:history="1">
        <w:r w:rsidRPr="00644FC3">
          <w:rPr>
            <w:rStyle w:val="Hipervnculo"/>
            <w:rFonts w:ascii="Helvetica" w:hAnsi="Helvetica" w:cs="Helvetica"/>
            <w:color w:val="3B72AA"/>
            <w:sz w:val="17"/>
            <w:szCs w:val="17"/>
            <w:lang w:val="de-AT"/>
          </w:rPr>
          <w:t>¹Steuer</w:t>
        </w:r>
      </w:hyperlink>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f. (s. d.) behandelten Substantiv. –</w:t>
      </w:r>
      <w:r w:rsidRPr="00644FC3">
        <w:rPr>
          <w:rFonts w:ascii="Helvetica" w:hAnsi="Helvetica" w:cs="Helvetica"/>
          <w:b/>
          <w:bCs/>
          <w:color w:val="000000"/>
          <w:sz w:val="17"/>
          <w:szCs w:val="17"/>
          <w:lang w:val="de-AT"/>
        </w:rPr>
        <w:t>Steuerbord</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n. ‘rechte Schiffsseite’ (in Fahrtrichtung gesehen), an der sich in alter Zeit das Steuerruder befand, nach mnd.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stǖrbōrt</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seit dem 17. Jh. in hd. Texten. Vgl. mnl.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stuurbort</w:t>
      </w:r>
      <w:r w:rsidRPr="00644FC3">
        <w:rPr>
          <w:rFonts w:ascii="Helvetica" w:hAnsi="Helvetica" w:cs="Helvetica"/>
          <w:color w:val="000000"/>
          <w:sz w:val="17"/>
          <w:szCs w:val="17"/>
          <w:lang w:val="de-AT"/>
        </w:rPr>
        <w:t>, nl.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stuurboord</w:t>
      </w:r>
      <w:r w:rsidRPr="00644FC3">
        <w:rPr>
          <w:rFonts w:ascii="Helvetica" w:hAnsi="Helvetica" w:cs="Helvetica"/>
          <w:color w:val="000000"/>
          <w:sz w:val="17"/>
          <w:szCs w:val="17"/>
          <w:lang w:val="de-AT"/>
        </w:rPr>
        <w:t>, aengl.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stēorbord</w:t>
      </w:r>
      <w:r w:rsidRPr="00644FC3">
        <w:rPr>
          <w:rFonts w:ascii="Helvetica" w:hAnsi="Helvetica" w:cs="Helvetica"/>
          <w:color w:val="000000"/>
          <w:sz w:val="17"/>
          <w:szCs w:val="17"/>
          <w:lang w:val="de-AT"/>
        </w:rPr>
        <w:t>, engl.</w:t>
      </w:r>
      <w:r w:rsidRPr="00644FC3">
        <w:rPr>
          <w:rFonts w:ascii="Helvetica" w:hAnsi="Helvetica" w:cs="Helvetica"/>
          <w:i/>
          <w:iCs/>
          <w:color w:val="000000"/>
          <w:sz w:val="17"/>
          <w:szCs w:val="17"/>
          <w:lang w:val="de-AT"/>
        </w:rPr>
        <w:t>starbord</w:t>
      </w:r>
      <w:r w:rsidRPr="00644FC3">
        <w:rPr>
          <w:rFonts w:ascii="Helvetica" w:hAnsi="Helvetica" w:cs="Helvetica"/>
          <w:color w:val="000000"/>
          <w:sz w:val="17"/>
          <w:szCs w:val="17"/>
          <w:lang w:val="de-AT"/>
        </w:rPr>
        <w:t>, anord.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stjōrnborði</w:t>
      </w:r>
      <w:r w:rsidRPr="00644FC3">
        <w:rPr>
          <w:rFonts w:ascii="Helvetica" w:hAnsi="Helvetica" w:cs="Helvetica"/>
          <w:color w:val="000000"/>
          <w:sz w:val="17"/>
          <w:szCs w:val="17"/>
          <w:lang w:val="de-AT"/>
        </w:rPr>
        <w:t>, schwed.</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styrbord</w:t>
      </w:r>
      <w:r w:rsidRPr="00644FC3">
        <w:rPr>
          <w:rFonts w:ascii="Helvetica" w:hAnsi="Helvetica" w:cs="Helvetica"/>
          <w:color w:val="000000"/>
          <w:sz w:val="17"/>
          <w:szCs w:val="17"/>
          <w:lang w:val="de-AT"/>
        </w:rPr>
        <w:t>. Aus dem Germ. entlehnt (wohl aus einer Nebenform mnl.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stierboord</w:t>
      </w:r>
      <w:r w:rsidRPr="00644FC3">
        <w:rPr>
          <w:rFonts w:ascii="Helvetica" w:hAnsi="Helvetica" w:cs="Helvetica"/>
          <w:color w:val="000000"/>
          <w:sz w:val="17"/>
          <w:szCs w:val="17"/>
          <w:lang w:val="de-AT"/>
        </w:rPr>
        <w:t>) mfrz. frz.</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tribord</w:t>
      </w:r>
      <w:r w:rsidRPr="00644FC3">
        <w:rPr>
          <w:rStyle w:val="apple-converted-space"/>
          <w:rFonts w:ascii="Helvetica" w:hAnsi="Helvetica" w:cs="Helvetica"/>
          <w:color w:val="000000"/>
          <w:sz w:val="17"/>
          <w:szCs w:val="17"/>
          <w:lang w:val="de-AT"/>
        </w:rPr>
        <w:t> </w:t>
      </w:r>
      <w:r w:rsidRPr="00644FC3">
        <w:rPr>
          <w:rFonts w:ascii="Helvetica" w:hAnsi="Helvetica" w:cs="Helvetica"/>
          <w:color w:val="000000"/>
          <w:sz w:val="17"/>
          <w:szCs w:val="17"/>
          <w:lang w:val="de-AT"/>
        </w:rPr>
        <w:t>(15. Jh.) und aus diesem ital.</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tribordo</w:t>
      </w:r>
      <w:r w:rsidRPr="00644FC3">
        <w:rPr>
          <w:rFonts w:ascii="Helvetica" w:hAnsi="Helvetica" w:cs="Helvetica"/>
          <w:color w:val="000000"/>
          <w:sz w:val="17"/>
          <w:szCs w:val="17"/>
          <w:lang w:val="de-AT"/>
        </w:rPr>
        <w:t>, span.</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estribor</w:t>
      </w:r>
      <w:r w:rsidRPr="00644FC3">
        <w:rPr>
          <w:rFonts w:ascii="Helvetica" w:hAnsi="Helvetica" w:cs="Helvetica"/>
          <w:color w:val="000000"/>
          <w:sz w:val="17"/>
          <w:szCs w:val="17"/>
          <w:lang w:val="de-AT"/>
        </w:rPr>
        <w:t>, port.</w:t>
      </w:r>
      <w:r w:rsidRPr="00644FC3">
        <w:rPr>
          <w:rStyle w:val="apple-converted-space"/>
          <w:rFonts w:ascii="Helvetica" w:hAnsi="Helvetica" w:cs="Helvetica"/>
          <w:color w:val="000000"/>
          <w:sz w:val="17"/>
          <w:szCs w:val="17"/>
          <w:lang w:val="de-AT"/>
        </w:rPr>
        <w:t> </w:t>
      </w:r>
      <w:r w:rsidRPr="00644FC3">
        <w:rPr>
          <w:rFonts w:ascii="Helvetica" w:hAnsi="Helvetica" w:cs="Helvetica"/>
          <w:i/>
          <w:iCs/>
          <w:color w:val="000000"/>
          <w:sz w:val="17"/>
          <w:szCs w:val="17"/>
          <w:lang w:val="de-AT"/>
        </w:rPr>
        <w:t>estibordo</w:t>
      </w:r>
      <w:r w:rsidRPr="00644FC3">
        <w:rPr>
          <w:rFonts w:ascii="Helvetica" w:hAnsi="Helvetica" w:cs="Helvetica"/>
          <w:color w:val="000000"/>
          <w:sz w:val="17"/>
          <w:szCs w:val="17"/>
          <w:lang w:val="de-AT"/>
        </w:rPr>
        <w:t xml:space="preserve">. S. auch </w:t>
      </w:r>
      <w:r>
        <w:fldChar w:fldCharType="begin"/>
      </w:r>
      <w:r w:rsidRPr="00B01702">
        <w:rPr>
          <w:lang w:val="de-AT"/>
        </w:rPr>
        <w:instrText>HYPERLINK "http://www.dwds.de/?qu=Backbord"</w:instrText>
      </w:r>
      <w:r>
        <w:fldChar w:fldCharType="separate"/>
      </w:r>
      <w:r w:rsidRPr="00644FC3">
        <w:rPr>
          <w:rStyle w:val="Hipervnculo"/>
          <w:rFonts w:ascii="Helvetica" w:hAnsi="Helvetica" w:cs="Helvetica"/>
          <w:color w:val="3B72AA"/>
          <w:sz w:val="17"/>
          <w:szCs w:val="17"/>
          <w:lang w:val="de-AT"/>
        </w:rPr>
        <w:t>Backbord</w:t>
      </w:r>
      <w:r>
        <w:fldChar w:fldCharType="end"/>
      </w:r>
      <w:r w:rsidRPr="00644FC3">
        <w:rPr>
          <w:rFonts w:ascii="Helvetica" w:hAnsi="Helvetica" w:cs="Helvetica"/>
          <w:color w:val="000000"/>
          <w:sz w:val="17"/>
          <w:szCs w:val="17"/>
          <w:lang w:val="de-AT"/>
        </w:rPr>
        <w:t>.</w:t>
      </w:r>
    </w:p>
    <w:p w:rsidR="00B01702" w:rsidRDefault="00B01702" w:rsidP="00B01702">
      <w:pPr>
        <w:shd w:val="clear" w:color="auto" w:fill="FFFFFF"/>
        <w:spacing w:after="127" w:line="229" w:lineRule="atLeast"/>
        <w:rPr>
          <w:rStyle w:val="wbgram"/>
          <w:rFonts w:ascii="Helvetica" w:hAnsi="Helvetica" w:cs="Helvetica"/>
          <w:color w:val="800000"/>
          <w:sz w:val="17"/>
          <w:szCs w:val="17"/>
          <w:lang w:val="de-AT"/>
        </w:rPr>
      </w:pPr>
      <w:r w:rsidRPr="00644FC3">
        <w:rPr>
          <w:rFonts w:ascii="Helvetica" w:hAnsi="Helvetica" w:cs="Helvetica"/>
          <w:color w:val="000000"/>
          <w:sz w:val="17"/>
          <w:szCs w:val="17"/>
          <w:lang w:val="de-AT"/>
        </w:rPr>
        <w:t xml:space="preserve">Verb </w:t>
      </w:r>
      <w:r w:rsidRPr="00644FC3">
        <w:rPr>
          <w:rFonts w:ascii="Helvetica" w:hAnsi="Helvetica" w:cs="Helvetica"/>
          <w:b/>
          <w:color w:val="000000"/>
          <w:sz w:val="17"/>
          <w:szCs w:val="17"/>
          <w:lang w:val="de-AT"/>
        </w:rPr>
        <w:t xml:space="preserve">steuern : </w:t>
      </w:r>
      <w:r w:rsidRPr="00644FC3">
        <w:rPr>
          <w:rStyle w:val="wbbp"/>
          <w:rFonts w:ascii="Helvetica" w:hAnsi="Helvetica" w:cs="Helvetica"/>
          <w:b/>
          <w:bCs/>
          <w:color w:val="000000"/>
          <w:sz w:val="17"/>
          <w:szCs w:val="17"/>
          <w:lang w:val="de-AT"/>
        </w:rPr>
        <w:t>ein Fahrzeug, jmdn. mit einem Fahrzeug in eine bestimmte Richtung bewegen, lenken</w:t>
      </w:r>
      <w:r w:rsidRPr="00644FC3">
        <w:rPr>
          <w:rStyle w:val="apple-converted-space"/>
          <w:rFonts w:ascii="Helvetica" w:hAnsi="Helvetica" w:cs="Helvetica"/>
          <w:color w:val="000000"/>
          <w:sz w:val="17"/>
          <w:szCs w:val="17"/>
          <w:lang w:val="de-AT"/>
        </w:rPr>
        <w:t> </w:t>
      </w:r>
      <w:r w:rsidRPr="00644FC3">
        <w:rPr>
          <w:rStyle w:val="wbgram"/>
          <w:rFonts w:ascii="Helvetica" w:hAnsi="Helvetica" w:cs="Helvetica"/>
          <w:color w:val="800000"/>
          <w:sz w:val="17"/>
          <w:szCs w:val="17"/>
          <w:lang w:val="de-AT"/>
        </w:rPr>
        <w:t>hat</w:t>
      </w:r>
      <w:r>
        <w:rPr>
          <w:rStyle w:val="wbgram"/>
          <w:rFonts w:ascii="Helvetica" w:hAnsi="Helvetica" w:cs="Helvetica"/>
          <w:color w:val="800000"/>
          <w:sz w:val="17"/>
          <w:szCs w:val="17"/>
          <w:lang w:val="de-AT"/>
        </w:rPr>
        <w:t xml:space="preserve"> –</w:t>
      </w:r>
    </w:p>
    <w:p w:rsidR="00B01702" w:rsidRPr="006739D4" w:rsidRDefault="00B01702" w:rsidP="00B01702">
      <w:pPr>
        <w:spacing w:line="215" w:lineRule="atLeast"/>
        <w:rPr>
          <w:rFonts w:ascii="Helvetica" w:eastAsia="Times New Roman" w:hAnsi="Helvetica" w:cs="Helvetica"/>
          <w:color w:val="000000"/>
          <w:sz w:val="17"/>
          <w:szCs w:val="17"/>
          <w:lang w:val="de-AT" w:eastAsia="fr-FR"/>
        </w:rPr>
      </w:pPr>
      <w:r>
        <w:rPr>
          <w:rStyle w:val="wbgram"/>
          <w:rFonts w:ascii="Helvetica" w:hAnsi="Helvetica" w:cs="Helvetica"/>
          <w:b/>
          <w:color w:val="800000"/>
          <w:sz w:val="17"/>
          <w:szCs w:val="17"/>
          <w:lang w:val="de-AT"/>
        </w:rPr>
        <w:t xml:space="preserve">Die Steuer, die Steuern: </w:t>
      </w:r>
      <w:r w:rsidRPr="00E606F8">
        <w:rPr>
          <w:rFonts w:ascii="Helvetica" w:hAnsi="Helvetica" w:cs="Helvetica"/>
          <w:b/>
          <w:bCs/>
          <w:color w:val="000000"/>
          <w:sz w:val="17"/>
          <w:szCs w:val="17"/>
          <w:lang w:val="de-AT"/>
        </w:rPr>
        <w:t>¹Steuer</w:t>
      </w:r>
      <w:r w:rsidRPr="00E606F8">
        <w:rPr>
          <w:rStyle w:val="apple-converted-space"/>
          <w:rFonts w:ascii="Helvetica" w:hAnsi="Helvetica" w:cs="Helvetica"/>
          <w:color w:val="000000"/>
          <w:sz w:val="17"/>
          <w:szCs w:val="17"/>
          <w:lang w:val="de-AT"/>
        </w:rPr>
        <w:t> </w:t>
      </w:r>
      <w:r w:rsidRPr="00E606F8">
        <w:rPr>
          <w:rFonts w:ascii="Helvetica" w:hAnsi="Helvetica" w:cs="Helvetica"/>
          <w:color w:val="000000"/>
          <w:sz w:val="17"/>
          <w:szCs w:val="17"/>
          <w:lang w:val="de-AT"/>
        </w:rPr>
        <w:t>f. ‘Geldabgabe (an den Staat)’. Die Ausgangsbedeutung ‘(stützender) Pfahl, Stock’ entwickelt sich über ‘Unterstützung, helfende Abgabe’ zu ‘obligatorische Geldabgabe an den Staat’. Im Sinne von ‘Unterstützung, Hilfe, Beistand’ ist</w:t>
      </w:r>
      <w:r w:rsidRPr="00E606F8">
        <w:rPr>
          <w:rStyle w:val="apple-converted-space"/>
          <w:rFonts w:ascii="Helvetica" w:hAnsi="Helvetica" w:cs="Helvetica"/>
          <w:color w:val="000000"/>
          <w:sz w:val="17"/>
          <w:szCs w:val="17"/>
          <w:lang w:val="de-AT"/>
        </w:rPr>
        <w:t> </w:t>
      </w:r>
      <w:r w:rsidRPr="00E606F8">
        <w:rPr>
          <w:rFonts w:ascii="Helvetica" w:hAnsi="Helvetica" w:cs="Helvetica"/>
          <w:i/>
          <w:iCs/>
          <w:color w:val="000000"/>
          <w:sz w:val="17"/>
          <w:szCs w:val="17"/>
          <w:lang w:val="de-AT"/>
        </w:rPr>
        <w:t>Steuer</w:t>
      </w:r>
      <w:r w:rsidRPr="00E606F8">
        <w:rPr>
          <w:rStyle w:val="apple-converted-space"/>
          <w:rFonts w:ascii="Helvetica" w:hAnsi="Helvetica" w:cs="Helvetica"/>
          <w:color w:val="000000"/>
          <w:sz w:val="17"/>
          <w:szCs w:val="17"/>
          <w:lang w:val="de-AT"/>
        </w:rPr>
        <w:t> </w:t>
      </w:r>
      <w:r w:rsidRPr="00E606F8">
        <w:rPr>
          <w:rFonts w:ascii="Helvetica" w:hAnsi="Helvetica" w:cs="Helvetica"/>
          <w:color w:val="000000"/>
          <w:sz w:val="17"/>
          <w:szCs w:val="17"/>
          <w:lang w:val="de-AT"/>
        </w:rPr>
        <w:t>bis ins 16. Jh. allgemein üblich, danach nur noch resthaft, vgl.</w:t>
      </w:r>
      <w:r w:rsidRPr="00E606F8">
        <w:rPr>
          <w:rStyle w:val="apple-converted-space"/>
          <w:rFonts w:ascii="Helvetica" w:hAnsi="Helvetica" w:cs="Helvetica"/>
          <w:color w:val="000000"/>
          <w:sz w:val="17"/>
          <w:szCs w:val="17"/>
          <w:lang w:val="de-AT"/>
        </w:rPr>
        <w:t> </w:t>
      </w:r>
      <w:r w:rsidRPr="00E606F8">
        <w:rPr>
          <w:rFonts w:ascii="Helvetica" w:hAnsi="Helvetica" w:cs="Helvetica"/>
          <w:i/>
          <w:iCs/>
          <w:color w:val="000000"/>
          <w:sz w:val="17"/>
          <w:szCs w:val="17"/>
          <w:lang w:val="de-AT"/>
        </w:rPr>
        <w:t>zur Steuer</w:t>
      </w:r>
      <w:r w:rsidRPr="00E606F8">
        <w:rPr>
          <w:rStyle w:val="apple-converted-space"/>
          <w:rFonts w:ascii="Helvetica" w:hAnsi="Helvetica" w:cs="Helvetica"/>
          <w:color w:val="000000"/>
          <w:sz w:val="17"/>
          <w:szCs w:val="17"/>
          <w:lang w:val="de-AT"/>
        </w:rPr>
        <w:t> </w:t>
      </w:r>
      <w:r w:rsidRPr="00E606F8">
        <w:rPr>
          <w:rFonts w:ascii="Helvetica" w:hAnsi="Helvetica" w:cs="Helvetica"/>
          <w:color w:val="000000"/>
          <w:sz w:val="17"/>
          <w:szCs w:val="17"/>
          <w:lang w:val="de-AT"/>
        </w:rPr>
        <w:t>( ‘Unterstützung’)</w:t>
      </w:r>
      <w:r w:rsidRPr="00E606F8">
        <w:rPr>
          <w:rStyle w:val="apple-converted-space"/>
          <w:rFonts w:ascii="Helvetica" w:hAnsi="Helvetica" w:cs="Helvetica"/>
          <w:color w:val="000000"/>
          <w:sz w:val="17"/>
          <w:szCs w:val="17"/>
          <w:lang w:val="de-AT"/>
        </w:rPr>
        <w:t> </w:t>
      </w:r>
      <w:r w:rsidRPr="00E606F8">
        <w:rPr>
          <w:rFonts w:ascii="Helvetica" w:hAnsi="Helvetica" w:cs="Helvetica"/>
          <w:i/>
          <w:iCs/>
          <w:color w:val="000000"/>
          <w:sz w:val="17"/>
          <w:szCs w:val="17"/>
          <w:lang w:val="de-AT"/>
        </w:rPr>
        <w:t>der Wahrheit, Gerechtigkeit</w:t>
      </w:r>
      <w:r w:rsidRPr="00E606F8">
        <w:rPr>
          <w:rStyle w:val="apple-converted-space"/>
          <w:rFonts w:ascii="Helvetica" w:hAnsi="Helvetica" w:cs="Helvetica"/>
          <w:color w:val="000000"/>
          <w:sz w:val="17"/>
          <w:szCs w:val="17"/>
          <w:lang w:val="de-AT"/>
        </w:rPr>
        <w:t> </w:t>
      </w:r>
      <w:r w:rsidRPr="00E606F8">
        <w:rPr>
          <w:rFonts w:ascii="Helvetica" w:hAnsi="Helvetica" w:cs="Helvetica"/>
          <w:color w:val="000000"/>
          <w:sz w:val="17"/>
          <w:szCs w:val="17"/>
          <w:lang w:val="de-AT"/>
        </w:rPr>
        <w:t>(bis 19. Jh.). Die Bedeutung ‘Steuerruder’ ist frühnhd. bereits selten (lexikographisch noch im 16. Jh.); sie wird von dem aus dem Nordd. stammenden</w:t>
      </w:r>
      <w:r w:rsidRPr="00E606F8">
        <w:rPr>
          <w:rStyle w:val="apple-converted-space"/>
          <w:rFonts w:ascii="Helvetica" w:hAnsi="Helvetica" w:cs="Helvetica"/>
          <w:color w:val="000000"/>
          <w:sz w:val="17"/>
          <w:szCs w:val="17"/>
          <w:lang w:val="de-AT"/>
        </w:rPr>
        <w:t> </w:t>
      </w:r>
      <w:hyperlink r:id="rId5" w:history="1">
        <w:r w:rsidRPr="00E606F8">
          <w:rPr>
            <w:rStyle w:val="Hipervnculo"/>
            <w:rFonts w:ascii="Helvetica" w:hAnsi="Helvetica" w:cs="Helvetica"/>
            <w:color w:val="3B72AA"/>
            <w:sz w:val="17"/>
            <w:szCs w:val="17"/>
            <w:lang w:val="de-AT"/>
          </w:rPr>
          <w:t>²Steuer</w:t>
        </w:r>
      </w:hyperlink>
      <w:r w:rsidRPr="00E606F8">
        <w:rPr>
          <w:rStyle w:val="apple-converted-space"/>
          <w:rFonts w:ascii="Helvetica" w:hAnsi="Helvetica" w:cs="Helvetica"/>
          <w:color w:val="000000"/>
          <w:sz w:val="17"/>
          <w:szCs w:val="17"/>
          <w:lang w:val="de-AT"/>
        </w:rPr>
        <w:t> </w:t>
      </w:r>
      <w:r w:rsidRPr="00E606F8">
        <w:rPr>
          <w:rFonts w:ascii="Helvetica" w:hAnsi="Helvetica" w:cs="Helvetica"/>
          <w:color w:val="000000"/>
          <w:sz w:val="17"/>
          <w:szCs w:val="17"/>
          <w:lang w:val="de-AT"/>
        </w:rPr>
        <w:t>n. übernommen.</w:t>
      </w:r>
      <w:r w:rsidRPr="00E606F8">
        <w:rPr>
          <w:rStyle w:val="apple-converted-space"/>
          <w:rFonts w:ascii="Helvetica" w:hAnsi="Helvetica" w:cs="Helvetica"/>
          <w:color w:val="000000"/>
          <w:sz w:val="17"/>
          <w:szCs w:val="17"/>
          <w:lang w:val="de-AT"/>
        </w:rPr>
        <w:t> </w:t>
      </w:r>
      <w:r w:rsidRPr="006739D4">
        <w:rPr>
          <w:rFonts w:ascii="Helvetica" w:eastAsia="Times New Roman" w:hAnsi="Helvetica" w:cs="Helvetica"/>
          <w:b/>
          <w:bCs/>
          <w:color w:val="000000"/>
          <w:sz w:val="17"/>
          <w:lang w:val="de-AT" w:eastAsia="fr-FR"/>
        </w:rPr>
        <w:t>gesetzlich festgelegte, obligatorische Abgabe, die an den Staat abzuführen ist</w:t>
      </w:r>
      <w:r>
        <w:rPr>
          <w:rFonts w:ascii="Helvetica" w:eastAsia="Times New Roman" w:hAnsi="Helvetica" w:cs="Helvetica"/>
          <w:color w:val="000000"/>
          <w:sz w:val="17"/>
          <w:szCs w:val="17"/>
          <w:lang w:val="de-AT" w:eastAsia="fr-FR"/>
        </w:rPr>
        <w:t xml:space="preserve"> : </w:t>
      </w:r>
      <w:r w:rsidRPr="006739D4">
        <w:rPr>
          <w:rFonts w:ascii="Helvetica" w:eastAsia="Times New Roman" w:hAnsi="Helvetica" w:cs="Helvetica"/>
          <w:i/>
          <w:iCs/>
          <w:color w:val="000000"/>
          <w:sz w:val="17"/>
          <w:szCs w:val="17"/>
          <w:lang w:val="de-AT" w:eastAsia="fr-FR"/>
        </w:rPr>
        <w:t>Steuern erheben, einziehen, einnehmen, (be)zahlen, abführen, hinterziehen</w:t>
      </w:r>
      <w:r>
        <w:rPr>
          <w:rFonts w:ascii="Helvetica" w:eastAsia="Times New Roman" w:hAnsi="Helvetica" w:cs="Helvetica"/>
          <w:i/>
          <w:iCs/>
          <w:color w:val="000000"/>
          <w:sz w:val="17"/>
          <w:szCs w:val="17"/>
          <w:lang w:val="de-AT" w:eastAsia="fr-FR"/>
        </w:rPr>
        <w:t xml:space="preserve"> - </w:t>
      </w:r>
      <w:r w:rsidRPr="006739D4">
        <w:rPr>
          <w:rFonts w:ascii="Helvetica" w:eastAsia="Times New Roman" w:hAnsi="Helvetica" w:cs="Helvetica"/>
          <w:color w:val="000000"/>
          <w:sz w:val="17"/>
          <w:lang w:val="de-AT" w:eastAsia="fr-FR"/>
        </w:rPr>
        <w:t> </w:t>
      </w:r>
      <w:r w:rsidRPr="006739D4">
        <w:rPr>
          <w:rFonts w:ascii="Helvetica" w:eastAsia="Times New Roman" w:hAnsi="Helvetica" w:cs="Helvetica"/>
          <w:b/>
          <w:bCs/>
          <w:color w:val="000000"/>
          <w:sz w:val="17"/>
          <w:lang w:val="de-AT" w:eastAsia="fr-FR"/>
        </w:rPr>
        <w:t>Steuerbehörde</w:t>
      </w:r>
      <w:r w:rsidRPr="006739D4">
        <w:rPr>
          <w:rFonts w:ascii="Helvetica" w:eastAsia="Times New Roman" w:hAnsi="Helvetica" w:cs="Helvetica"/>
          <w:color w:val="000000"/>
          <w:sz w:val="17"/>
          <w:lang w:val="de-AT" w:eastAsia="fr-FR"/>
        </w:rPr>
        <w:t> </w:t>
      </w:r>
      <w:r w:rsidRPr="006739D4">
        <w:rPr>
          <w:rFonts w:ascii="Helvetica" w:eastAsia="Times New Roman" w:hAnsi="Helvetica" w:cs="Helvetica"/>
          <w:color w:val="800000"/>
          <w:sz w:val="17"/>
          <w:lang w:val="de-AT" w:eastAsia="fr-FR"/>
        </w:rPr>
        <w:t>ohne Plural</w:t>
      </w:r>
      <w:r>
        <w:rPr>
          <w:rFonts w:ascii="Helvetica" w:eastAsia="Times New Roman" w:hAnsi="Helvetica" w:cs="Helvetica"/>
          <w:color w:val="800000"/>
          <w:sz w:val="17"/>
          <w:lang w:val="de-AT" w:eastAsia="fr-FR"/>
        </w:rPr>
        <w:t xml:space="preserve"> : </w:t>
      </w:r>
      <w:r w:rsidRPr="006739D4">
        <w:rPr>
          <w:rFonts w:ascii="Helvetica" w:eastAsia="Times New Roman" w:hAnsi="Helvetica" w:cs="Helvetica"/>
          <w:b/>
          <w:sz w:val="17"/>
          <w:lang w:val="de-AT" w:eastAsia="fr-FR"/>
        </w:rPr>
        <w:t>Finanzamt</w:t>
      </w:r>
    </w:p>
    <w:p w:rsidR="00B01702" w:rsidRPr="002C464C" w:rsidRDefault="00B01702" w:rsidP="00B01702">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2C464C">
        <w:rPr>
          <w:rFonts w:ascii="Arial" w:hAnsi="Arial" w:cs="Arial"/>
          <w:color w:val="252525"/>
          <w:sz w:val="18"/>
          <w:szCs w:val="18"/>
          <w:lang w:val="de-AT"/>
        </w:rPr>
        <w:t>Die</w:t>
      </w:r>
      <w:r w:rsidRPr="002C464C">
        <w:rPr>
          <w:rStyle w:val="apple-converted-space"/>
          <w:rFonts w:ascii="Arial" w:hAnsi="Arial" w:cs="Arial"/>
          <w:color w:val="252525"/>
          <w:sz w:val="18"/>
          <w:szCs w:val="18"/>
          <w:lang w:val="de-AT"/>
        </w:rPr>
        <w:t> </w:t>
      </w:r>
      <w:r w:rsidRPr="002C464C">
        <w:rPr>
          <w:rFonts w:ascii="Arial" w:hAnsi="Arial" w:cs="Arial"/>
          <w:b/>
          <w:bCs/>
          <w:color w:val="252525"/>
          <w:sz w:val="18"/>
          <w:szCs w:val="18"/>
          <w:lang w:val="de-AT"/>
        </w:rPr>
        <w:t>Hinterziehung von Steuern</w:t>
      </w:r>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ist in Deutschland eine</w:t>
      </w:r>
      <w:r w:rsidRPr="002C464C">
        <w:rPr>
          <w:rStyle w:val="apple-converted-space"/>
          <w:rFonts w:ascii="Arial" w:hAnsi="Arial" w:cs="Arial"/>
          <w:color w:val="252525"/>
          <w:sz w:val="18"/>
          <w:szCs w:val="18"/>
          <w:lang w:val="de-AT"/>
        </w:rPr>
        <w:t> </w:t>
      </w:r>
      <w:hyperlink r:id="rId6" w:tooltip="Steuerstrafrecht (Deutschland)" w:history="1">
        <w:r w:rsidRPr="002C464C">
          <w:rPr>
            <w:rStyle w:val="Hipervnculo"/>
            <w:rFonts w:ascii="Arial" w:hAnsi="Arial" w:cs="Arial"/>
            <w:color w:val="0B0080"/>
            <w:sz w:val="18"/>
            <w:szCs w:val="18"/>
            <w:lang w:val="de-AT"/>
          </w:rPr>
          <w:t>Steuerstraftat</w:t>
        </w:r>
      </w:hyperlink>
      <w:r w:rsidRPr="002C464C">
        <w:rPr>
          <w:rFonts w:ascii="Arial" w:hAnsi="Arial" w:cs="Arial"/>
          <w:color w:val="252525"/>
          <w:sz w:val="18"/>
          <w:szCs w:val="18"/>
          <w:lang w:val="de-AT"/>
        </w:rPr>
        <w:t>, die nach</w:t>
      </w:r>
      <w:r w:rsidRPr="002C464C">
        <w:rPr>
          <w:rStyle w:val="apple-converted-space"/>
          <w:rFonts w:ascii="Arial" w:hAnsi="Arial" w:cs="Arial"/>
          <w:color w:val="252525"/>
          <w:sz w:val="18"/>
          <w:szCs w:val="18"/>
          <w:lang w:val="de-AT"/>
        </w:rPr>
        <w:t> </w:t>
      </w:r>
      <w:hyperlink r:id="rId7" w:history="1">
        <w:r w:rsidRPr="002C464C">
          <w:rPr>
            <w:rStyle w:val="Hipervnculo"/>
            <w:rFonts w:ascii="Arial" w:hAnsi="Arial" w:cs="Arial"/>
            <w:color w:val="663366"/>
            <w:sz w:val="18"/>
            <w:szCs w:val="18"/>
            <w:lang w:val="de-AT"/>
          </w:rPr>
          <w:t>§ 370</w:t>
        </w:r>
      </w:hyperlink>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der</w:t>
      </w:r>
      <w:r w:rsidRPr="002C464C">
        <w:rPr>
          <w:rStyle w:val="apple-converted-space"/>
          <w:rFonts w:ascii="Arial" w:hAnsi="Arial" w:cs="Arial"/>
          <w:color w:val="252525"/>
          <w:sz w:val="18"/>
          <w:szCs w:val="18"/>
          <w:lang w:val="de-AT"/>
        </w:rPr>
        <w:t> </w:t>
      </w:r>
      <w:hyperlink r:id="rId8" w:tooltip="Abgabenordnung" w:history="1">
        <w:r w:rsidRPr="002C464C">
          <w:rPr>
            <w:rStyle w:val="Hipervnculo"/>
            <w:rFonts w:ascii="Arial" w:hAnsi="Arial" w:cs="Arial"/>
            <w:color w:val="0B0080"/>
            <w:sz w:val="18"/>
            <w:szCs w:val="18"/>
            <w:lang w:val="de-AT"/>
          </w:rPr>
          <w:t>Abgabenordnung</w:t>
        </w:r>
      </w:hyperlink>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(AO) mit einer Freiheitsstrafe von bis zu fünf Jahren oder einer Geldstrafe geahndet wird. In besonders schweren Fällen besteht die Ahndung in Freiheitsstrafe von sechs Monaten bis zu zehn Jahren. Auch der</w:t>
      </w:r>
      <w:r w:rsidRPr="002C464C">
        <w:rPr>
          <w:rStyle w:val="apple-converted-space"/>
          <w:rFonts w:ascii="Arial" w:hAnsi="Arial" w:cs="Arial"/>
          <w:color w:val="252525"/>
          <w:sz w:val="18"/>
          <w:szCs w:val="18"/>
          <w:lang w:val="de-AT"/>
        </w:rPr>
        <w:t> </w:t>
      </w:r>
      <w:hyperlink r:id="rId9" w:tooltip="Versuch (Strafrecht)" w:history="1">
        <w:r w:rsidRPr="002C464C">
          <w:rPr>
            <w:rStyle w:val="Hipervnculo"/>
            <w:rFonts w:ascii="Arial" w:hAnsi="Arial" w:cs="Arial"/>
            <w:color w:val="0B0080"/>
            <w:sz w:val="18"/>
            <w:szCs w:val="18"/>
            <w:lang w:val="de-AT"/>
          </w:rPr>
          <w:t>Versuch</w:t>
        </w:r>
      </w:hyperlink>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ist strafbar. Straffreiheit tritt ein, wenn der Täter sich selbst anzeigt, bevor die Finanzbehörde die Ermittlungen beginnt und die hinterzogene Steuer innerhalb einer von der Finanzbehörde zu setzenden Frist nachentrichtet (§ 371 Abs. 3 AO).</w:t>
      </w:r>
    </w:p>
    <w:p w:rsidR="00B01702" w:rsidRPr="002C464C" w:rsidRDefault="00B01702" w:rsidP="00B01702">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2C464C">
        <w:rPr>
          <w:rFonts w:ascii="Arial" w:hAnsi="Arial" w:cs="Arial"/>
          <w:color w:val="252525"/>
          <w:sz w:val="18"/>
          <w:szCs w:val="18"/>
          <w:lang w:val="de-AT"/>
        </w:rPr>
        <w:t>Zu unterscheiden ist die Steuerhinterziehung von der leichtfertigen</w:t>
      </w:r>
      <w:r w:rsidRPr="002C464C">
        <w:rPr>
          <w:rStyle w:val="apple-converted-space"/>
          <w:rFonts w:ascii="Arial" w:hAnsi="Arial" w:cs="Arial"/>
          <w:color w:val="252525"/>
          <w:sz w:val="18"/>
          <w:szCs w:val="18"/>
          <w:lang w:val="de-AT"/>
        </w:rPr>
        <w:t> </w:t>
      </w:r>
      <w:r w:rsidRPr="002C464C">
        <w:rPr>
          <w:rFonts w:ascii="Arial" w:hAnsi="Arial" w:cs="Arial"/>
          <w:b/>
          <w:bCs/>
          <w:color w:val="252525"/>
          <w:sz w:val="18"/>
          <w:szCs w:val="18"/>
          <w:lang w:val="de-AT"/>
        </w:rPr>
        <w:t>Steuerverkürzung</w:t>
      </w:r>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w:t>
      </w:r>
      <w:hyperlink r:id="rId10" w:history="1">
        <w:r w:rsidRPr="002C464C">
          <w:rPr>
            <w:rStyle w:val="Hipervnculo"/>
            <w:rFonts w:ascii="Arial" w:hAnsi="Arial" w:cs="Arial"/>
            <w:color w:val="663366"/>
            <w:sz w:val="18"/>
            <w:szCs w:val="18"/>
            <w:lang w:val="de-AT"/>
          </w:rPr>
          <w:t>§ 378</w:t>
        </w:r>
      </w:hyperlink>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AO), die lediglich eine Ordnungswidrigkeit darstellt und deshalb von den</w:t>
      </w:r>
      <w:r w:rsidRPr="002C464C">
        <w:rPr>
          <w:rStyle w:val="apple-converted-space"/>
          <w:rFonts w:ascii="Arial" w:hAnsi="Arial" w:cs="Arial"/>
          <w:color w:val="252525"/>
          <w:sz w:val="18"/>
          <w:szCs w:val="18"/>
          <w:lang w:val="de-AT"/>
        </w:rPr>
        <w:t> </w:t>
      </w:r>
      <w:hyperlink r:id="rId11" w:tooltip="Finanzbehörde" w:history="1">
        <w:r w:rsidRPr="002C464C">
          <w:rPr>
            <w:rStyle w:val="Hipervnculo"/>
            <w:rFonts w:ascii="Arial" w:hAnsi="Arial" w:cs="Arial"/>
            <w:color w:val="0B0080"/>
            <w:sz w:val="18"/>
            <w:szCs w:val="18"/>
            <w:lang w:val="de-AT"/>
          </w:rPr>
          <w:t>Finanzbehörden</w:t>
        </w:r>
      </w:hyperlink>
      <w:r w:rsidRPr="002C464C">
        <w:rPr>
          <w:rStyle w:val="apple-converted-space"/>
          <w:rFonts w:ascii="Arial" w:hAnsi="Arial" w:cs="Arial"/>
          <w:color w:val="252525"/>
          <w:sz w:val="18"/>
          <w:szCs w:val="18"/>
          <w:lang w:val="de-AT"/>
        </w:rPr>
        <w:t> </w:t>
      </w:r>
      <w:r w:rsidRPr="002C464C">
        <w:rPr>
          <w:rFonts w:ascii="Arial" w:hAnsi="Arial" w:cs="Arial"/>
          <w:color w:val="252525"/>
          <w:sz w:val="18"/>
          <w:szCs w:val="18"/>
          <w:lang w:val="de-AT"/>
        </w:rPr>
        <w:t>verfolgt werden kann, aber nicht muss (</w:t>
      </w:r>
      <w:r>
        <w:rPr>
          <w:rFonts w:ascii="Arial" w:hAnsi="Arial" w:cs="Arial"/>
          <w:color w:val="252525"/>
          <w:sz w:val="18"/>
          <w:szCs w:val="18"/>
        </w:rPr>
        <w:fldChar w:fldCharType="begin"/>
      </w:r>
      <w:r w:rsidRPr="002C464C">
        <w:rPr>
          <w:rFonts w:ascii="Arial" w:hAnsi="Arial" w:cs="Arial"/>
          <w:color w:val="252525"/>
          <w:sz w:val="18"/>
          <w:szCs w:val="18"/>
          <w:lang w:val="de-AT"/>
        </w:rPr>
        <w:instrText xml:space="preserve"> HYPERLINK "https://de.wikipedia.org/wiki/Opportunit%C3%A4tsprinzip" \o "Opportunitätsprinzip" </w:instrText>
      </w:r>
      <w:r>
        <w:rPr>
          <w:rFonts w:ascii="Arial" w:hAnsi="Arial" w:cs="Arial"/>
          <w:color w:val="252525"/>
          <w:sz w:val="18"/>
          <w:szCs w:val="18"/>
        </w:rPr>
        <w:fldChar w:fldCharType="separate"/>
      </w:r>
      <w:r w:rsidRPr="002C464C">
        <w:rPr>
          <w:rStyle w:val="Hipervnculo"/>
          <w:rFonts w:ascii="Arial" w:hAnsi="Arial" w:cs="Arial"/>
          <w:color w:val="0B0080"/>
          <w:sz w:val="18"/>
          <w:szCs w:val="18"/>
          <w:lang w:val="de-AT"/>
        </w:rPr>
        <w:t>Opportunitätsprinzip</w:t>
      </w:r>
      <w:r>
        <w:rPr>
          <w:rFonts w:ascii="Arial" w:hAnsi="Arial" w:cs="Arial"/>
          <w:color w:val="252525"/>
          <w:sz w:val="18"/>
          <w:szCs w:val="18"/>
        </w:rPr>
        <w:fldChar w:fldCharType="end"/>
      </w:r>
      <w:r w:rsidRPr="002C464C">
        <w:rPr>
          <w:rFonts w:ascii="Arial" w:hAnsi="Arial" w:cs="Arial"/>
          <w:color w:val="252525"/>
          <w:sz w:val="18"/>
          <w:szCs w:val="18"/>
          <w:lang w:val="de-AT"/>
        </w:rPr>
        <w:t>), während die Ahndung von Steuerstraftaten zwingend vorgeschrieben ist (</w:t>
      </w:r>
      <w:r>
        <w:rPr>
          <w:rFonts w:ascii="Arial" w:hAnsi="Arial" w:cs="Arial"/>
          <w:color w:val="252525"/>
          <w:sz w:val="18"/>
          <w:szCs w:val="18"/>
        </w:rPr>
        <w:fldChar w:fldCharType="begin"/>
      </w:r>
      <w:r w:rsidRPr="002C464C">
        <w:rPr>
          <w:rFonts w:ascii="Arial" w:hAnsi="Arial" w:cs="Arial"/>
          <w:color w:val="252525"/>
          <w:sz w:val="18"/>
          <w:szCs w:val="18"/>
          <w:lang w:val="de-AT"/>
        </w:rPr>
        <w:instrText xml:space="preserve"> HYPERLINK "https://de.wikipedia.org/wiki/Legalit%C3%A4tsprinzip" \o "Legalitätsprinzip" </w:instrText>
      </w:r>
      <w:r>
        <w:rPr>
          <w:rFonts w:ascii="Arial" w:hAnsi="Arial" w:cs="Arial"/>
          <w:color w:val="252525"/>
          <w:sz w:val="18"/>
          <w:szCs w:val="18"/>
        </w:rPr>
        <w:fldChar w:fldCharType="separate"/>
      </w:r>
      <w:r w:rsidRPr="002C464C">
        <w:rPr>
          <w:rStyle w:val="Hipervnculo"/>
          <w:rFonts w:ascii="Arial" w:hAnsi="Arial" w:cs="Arial"/>
          <w:color w:val="0B0080"/>
          <w:sz w:val="18"/>
          <w:szCs w:val="18"/>
          <w:lang w:val="de-AT"/>
        </w:rPr>
        <w:t>Legalitätsprinzip</w:t>
      </w:r>
      <w:r>
        <w:rPr>
          <w:rFonts w:ascii="Arial" w:hAnsi="Arial" w:cs="Arial"/>
          <w:color w:val="252525"/>
          <w:sz w:val="18"/>
          <w:szCs w:val="18"/>
        </w:rPr>
        <w:fldChar w:fldCharType="end"/>
      </w:r>
      <w:r w:rsidRPr="002C464C">
        <w:rPr>
          <w:rFonts w:ascii="Arial" w:hAnsi="Arial" w:cs="Arial"/>
          <w:color w:val="252525"/>
          <w:sz w:val="18"/>
          <w:szCs w:val="18"/>
          <w:lang w:val="de-AT"/>
        </w:rPr>
        <w:t>).</w:t>
      </w:r>
    </w:p>
    <w:p w:rsidR="00B01702" w:rsidRPr="00B01702" w:rsidRDefault="00B01702" w:rsidP="00B01702">
      <w:pPr>
        <w:rPr>
          <w:b/>
          <w:lang w:val="es-ES"/>
        </w:rPr>
      </w:pPr>
      <w:proofErr w:type="spellStart"/>
      <w:r w:rsidRPr="00B01702">
        <w:rPr>
          <w:b/>
          <w:lang w:val="es-ES"/>
        </w:rPr>
        <w:t>Hinterziehung</w:t>
      </w:r>
      <w:proofErr w:type="spellEnd"/>
      <w:r w:rsidRPr="00B01702">
        <w:rPr>
          <w:b/>
          <w:lang w:val="es-ES"/>
        </w:rPr>
        <w:t>:</w:t>
      </w:r>
      <w:r w:rsidRPr="00B01702">
        <w:rPr>
          <w:lang w:val="es-ES"/>
        </w:rPr>
        <w:t xml:space="preserve"> defraudación (de impuestos) -  </w:t>
      </w:r>
      <w:proofErr w:type="spellStart"/>
      <w:r w:rsidRPr="00B01702">
        <w:rPr>
          <w:b/>
          <w:lang w:val="es-ES"/>
        </w:rPr>
        <w:t>Abgabenordnung</w:t>
      </w:r>
      <w:proofErr w:type="spellEnd"/>
      <w:r w:rsidRPr="00B01702">
        <w:rPr>
          <w:b/>
          <w:lang w:val="es-ES"/>
        </w:rPr>
        <w:t xml:space="preserve">: </w:t>
      </w:r>
      <w:r w:rsidRPr="00B01702">
        <w:rPr>
          <w:lang w:val="es-ES"/>
        </w:rPr>
        <w:t>ordenanza tributaria</w:t>
      </w:r>
      <w:r w:rsidRPr="00B01702">
        <w:rPr>
          <w:b/>
          <w:lang w:val="es-ES"/>
        </w:rPr>
        <w:t xml:space="preserve"> </w:t>
      </w:r>
    </w:p>
    <w:p w:rsidR="00B01702" w:rsidRDefault="00B01702" w:rsidP="00B01702">
      <w:pPr>
        <w:rPr>
          <w:lang w:val="es-ES"/>
        </w:rPr>
      </w:pPr>
      <w:proofErr w:type="spellStart"/>
      <w:proofErr w:type="gramStart"/>
      <w:r>
        <w:rPr>
          <w:b/>
          <w:lang w:val="es-ES"/>
        </w:rPr>
        <w:t>a</w:t>
      </w:r>
      <w:r w:rsidRPr="002C464C">
        <w:rPr>
          <w:b/>
          <w:lang w:val="es-ES"/>
        </w:rPr>
        <w:t>hnden</w:t>
      </w:r>
      <w:proofErr w:type="spellEnd"/>
      <w:proofErr w:type="gramEnd"/>
      <w:r w:rsidRPr="002C464C">
        <w:rPr>
          <w:b/>
          <w:lang w:val="es-ES"/>
        </w:rPr>
        <w:t xml:space="preserve">: </w:t>
      </w:r>
      <w:r w:rsidRPr="002C464C">
        <w:rPr>
          <w:lang w:val="es-ES"/>
        </w:rPr>
        <w:t>castigar, sancionar</w:t>
      </w:r>
      <w:r>
        <w:rPr>
          <w:lang w:val="es-ES"/>
        </w:rPr>
        <w:t xml:space="preserve">, penalizar   -   </w:t>
      </w:r>
      <w:proofErr w:type="spellStart"/>
      <w:r>
        <w:rPr>
          <w:b/>
          <w:lang w:val="es-ES"/>
        </w:rPr>
        <w:t>der</w:t>
      </w:r>
      <w:proofErr w:type="spellEnd"/>
      <w:r>
        <w:rPr>
          <w:b/>
          <w:lang w:val="es-ES"/>
        </w:rPr>
        <w:t xml:space="preserve"> </w:t>
      </w:r>
      <w:proofErr w:type="spellStart"/>
      <w:r>
        <w:rPr>
          <w:b/>
          <w:lang w:val="es-ES"/>
        </w:rPr>
        <w:t>Versuch</w:t>
      </w:r>
      <w:proofErr w:type="spellEnd"/>
      <w:r>
        <w:rPr>
          <w:b/>
          <w:lang w:val="es-ES"/>
        </w:rPr>
        <w:t xml:space="preserve">: </w:t>
      </w:r>
      <w:r>
        <w:rPr>
          <w:lang w:val="es-ES"/>
        </w:rPr>
        <w:t xml:space="preserve">la tentativa  -  </w:t>
      </w:r>
      <w:r>
        <w:rPr>
          <w:b/>
          <w:lang w:val="es-ES"/>
        </w:rPr>
        <w:t xml:space="preserve">  </w:t>
      </w:r>
      <w:proofErr w:type="spellStart"/>
      <w:r>
        <w:rPr>
          <w:b/>
          <w:lang w:val="es-ES"/>
        </w:rPr>
        <w:t>eintreten</w:t>
      </w:r>
      <w:proofErr w:type="spellEnd"/>
      <w:r>
        <w:rPr>
          <w:b/>
          <w:lang w:val="es-ES"/>
        </w:rPr>
        <w:t>:</w:t>
      </w:r>
      <w:r>
        <w:rPr>
          <w:lang w:val="es-ES"/>
        </w:rPr>
        <w:t xml:space="preserve"> tiene lugar, se da</w:t>
      </w:r>
    </w:p>
    <w:p w:rsidR="00B01702" w:rsidRDefault="00B01702" w:rsidP="00B01702">
      <w:pPr>
        <w:rPr>
          <w:lang w:val="de-AT"/>
        </w:rPr>
      </w:pPr>
      <w:r w:rsidRPr="002C1861">
        <w:rPr>
          <w:b/>
          <w:lang w:val="de-AT"/>
        </w:rPr>
        <w:t xml:space="preserve">Täter: </w:t>
      </w:r>
      <w:r w:rsidRPr="002C1861">
        <w:rPr>
          <w:lang w:val="de-AT"/>
        </w:rPr>
        <w:t xml:space="preserve">autor del acto punible  -    </w:t>
      </w:r>
      <w:r w:rsidRPr="002C1861">
        <w:rPr>
          <w:b/>
          <w:lang w:val="de-AT"/>
        </w:rPr>
        <w:t xml:space="preserve">sich selbst anzeigen: </w:t>
      </w:r>
      <w:r>
        <w:rPr>
          <w:lang w:val="de-AT"/>
        </w:rPr>
        <w:t xml:space="preserve">autodenunciarse  - </w:t>
      </w:r>
      <w:r>
        <w:rPr>
          <w:b/>
          <w:lang w:val="de-AT"/>
        </w:rPr>
        <w:t xml:space="preserve">Straffreiheit: </w:t>
      </w:r>
      <w:r>
        <w:rPr>
          <w:lang w:val="de-AT"/>
        </w:rPr>
        <w:t>impunidad</w:t>
      </w:r>
    </w:p>
    <w:p w:rsidR="00B01702" w:rsidRPr="00992748" w:rsidRDefault="00B01702" w:rsidP="00B01702">
      <w:pPr>
        <w:rPr>
          <w:lang w:val="es-ES"/>
        </w:rPr>
      </w:pPr>
      <w:proofErr w:type="spellStart"/>
      <w:r w:rsidRPr="00992748">
        <w:rPr>
          <w:b/>
          <w:lang w:val="es-ES"/>
        </w:rPr>
        <w:t>Ermittlung</w:t>
      </w:r>
      <w:proofErr w:type="spellEnd"/>
      <w:r w:rsidRPr="00992748">
        <w:rPr>
          <w:b/>
          <w:lang w:val="es-ES"/>
        </w:rPr>
        <w:t xml:space="preserve">: </w:t>
      </w:r>
      <w:r w:rsidRPr="00992748">
        <w:rPr>
          <w:lang w:val="es-ES"/>
        </w:rPr>
        <w:t xml:space="preserve">pesquisa, investigación  -    </w:t>
      </w:r>
      <w:proofErr w:type="spellStart"/>
      <w:r w:rsidRPr="00992748">
        <w:rPr>
          <w:b/>
          <w:lang w:val="es-ES"/>
        </w:rPr>
        <w:t>nachentrichten</w:t>
      </w:r>
      <w:proofErr w:type="spellEnd"/>
      <w:r w:rsidRPr="00992748">
        <w:rPr>
          <w:b/>
          <w:lang w:val="es-ES"/>
        </w:rPr>
        <w:t>:</w:t>
      </w:r>
      <w:r w:rsidRPr="00992748">
        <w:rPr>
          <w:lang w:val="es-ES"/>
        </w:rPr>
        <w:t xml:space="preserve"> abonar con retraso lo adeudado</w:t>
      </w:r>
    </w:p>
    <w:p w:rsidR="00B01702" w:rsidRPr="00992748" w:rsidRDefault="00B01702" w:rsidP="00B01702">
      <w:pPr>
        <w:jc w:val="center"/>
        <w:rPr>
          <w:lang w:val="es-ES"/>
        </w:rPr>
      </w:pPr>
      <w:r>
        <w:rPr>
          <w:lang w:val="es-ES"/>
        </w:rPr>
        <w:t>-o-o-</w:t>
      </w:r>
    </w:p>
    <w:p w:rsidR="00B01702" w:rsidRDefault="00B01702" w:rsidP="00B01702">
      <w:pPr>
        <w:shd w:val="clear" w:color="auto" w:fill="FFFFFF"/>
        <w:spacing w:before="127" w:after="64" w:line="255" w:lineRule="atLeast"/>
        <w:outlineLvl w:val="4"/>
        <w:rPr>
          <w:lang w:val="es-ES"/>
        </w:rPr>
      </w:pPr>
      <w:r w:rsidRPr="00A962DC">
        <w:rPr>
          <w:rFonts w:ascii="Georgia" w:eastAsia="Times New Roman" w:hAnsi="Georgia" w:cs="Times New Roman"/>
          <w:b/>
          <w:bCs/>
          <w:color w:val="222222"/>
          <w:sz w:val="20"/>
          <w:szCs w:val="20"/>
          <w:lang w:val="es-ES" w:eastAsia="fr-FR"/>
        </w:rPr>
        <w:t xml:space="preserve">El sistema fiscal Alemán se caracteriza por ser uno de los más complejos del mundo. En total, hay 40 tipos distintos de impuestos y varias maneras de clasificarlos. En este artículo trataremos de poner </w:t>
      </w:r>
      <w:r>
        <w:rPr>
          <w:rFonts w:ascii="Georgia" w:eastAsia="Times New Roman" w:hAnsi="Georgia" w:cs="Times New Roman"/>
          <w:b/>
          <w:bCs/>
          <w:color w:val="222222"/>
          <w:sz w:val="20"/>
          <w:szCs w:val="20"/>
          <w:lang w:val="es-ES" w:eastAsia="fr-FR"/>
        </w:rPr>
        <w:t>en claro el sistema de</w:t>
      </w:r>
      <w:r w:rsidRPr="00A962DC">
        <w:rPr>
          <w:rFonts w:ascii="Georgia" w:eastAsia="Times New Roman" w:hAnsi="Georgia" w:cs="Times New Roman"/>
          <w:b/>
          <w:bCs/>
          <w:color w:val="222222"/>
          <w:sz w:val="20"/>
          <w:szCs w:val="20"/>
          <w:lang w:val="es-ES" w:eastAsia="fr-FR"/>
        </w:rPr>
        <w:t xml:space="preserve"> impuestos sobre la renta y los impuestos adicionales.</w:t>
      </w:r>
      <w:r>
        <w:rPr>
          <w:rFonts w:ascii="Georgia" w:eastAsia="Times New Roman" w:hAnsi="Georgia" w:cs="Times New Roman"/>
          <w:b/>
          <w:bCs/>
          <w:color w:val="222222"/>
          <w:sz w:val="20"/>
          <w:szCs w:val="20"/>
          <w:lang w:val="es-ES" w:eastAsia="fr-FR"/>
        </w:rPr>
        <w:t xml:space="preserve"> </w:t>
      </w:r>
      <w:r>
        <w:rPr>
          <w:lang w:val="es-ES"/>
        </w:rPr>
        <w:t xml:space="preserve">Fuente: </w:t>
      </w:r>
      <w:r w:rsidRPr="00A962DC">
        <w:rPr>
          <w:lang w:val="es-ES"/>
        </w:rPr>
        <w:t xml:space="preserve"> </w:t>
      </w:r>
      <w:hyperlink r:id="rId12" w:history="1">
        <w:r w:rsidRPr="0016102D">
          <w:rPr>
            <w:rStyle w:val="Hipervnculo"/>
            <w:lang w:val="es-ES"/>
          </w:rPr>
          <w:t>http://www.p</w:t>
        </w:r>
        <w:r w:rsidRPr="0016102D">
          <w:rPr>
            <w:rStyle w:val="Hipervnculo"/>
            <w:lang w:val="es-ES"/>
          </w:rPr>
          <w:t>o</w:t>
        </w:r>
        <w:r w:rsidRPr="0016102D">
          <w:rPr>
            <w:rStyle w:val="Hipervnculo"/>
            <w:lang w:val="es-ES"/>
          </w:rPr>
          <w:t>rtalalemania.com</w:t>
        </w:r>
      </w:hyperlink>
      <w:r>
        <w:rPr>
          <w:lang w:val="es-ES"/>
        </w:rPr>
        <w:t xml:space="preserve"> </w:t>
      </w:r>
    </w:p>
    <w:p w:rsidR="00B01702" w:rsidRPr="00B01702" w:rsidRDefault="00B01702" w:rsidP="00B01702">
      <w:pPr>
        <w:shd w:val="clear" w:color="auto" w:fill="FFFFFF"/>
        <w:spacing w:before="127" w:after="64" w:line="255" w:lineRule="atLeast"/>
        <w:outlineLvl w:val="4"/>
        <w:rPr>
          <w:rFonts w:ascii="Georgia" w:eastAsia="Times New Roman" w:hAnsi="Georgia" w:cs="Times New Roman"/>
          <w:bCs/>
          <w:color w:val="222222"/>
          <w:sz w:val="20"/>
          <w:szCs w:val="20"/>
          <w:lang w:val="es-ES" w:eastAsia="fr-FR"/>
        </w:rPr>
      </w:pPr>
      <w:r>
        <w:rPr>
          <w:lang w:val="es-ES"/>
        </w:rPr>
        <w:t xml:space="preserve">Ver el artículo completo en “Ariel”, </w:t>
      </w:r>
      <w:r>
        <w:rPr>
          <w:b/>
          <w:lang w:val="es-ES"/>
        </w:rPr>
        <w:t>Alemania sistema tributario 2016</w:t>
      </w:r>
      <w:r>
        <w:rPr>
          <w:lang w:val="es-ES"/>
        </w:rPr>
        <w:t xml:space="preserve"> (para descargar a su PC).</w:t>
      </w:r>
    </w:p>
    <w:p w:rsidR="00B01702" w:rsidRPr="00B01702" w:rsidRDefault="00B01702">
      <w:pPr>
        <w:rPr>
          <w:lang w:val="es-ES"/>
        </w:rPr>
      </w:pPr>
    </w:p>
    <w:sectPr w:rsidR="00B01702" w:rsidRPr="00B01702" w:rsidSect="00B01702">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B01702"/>
    <w:rsid w:val="002509A0"/>
    <w:rsid w:val="00B01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01702"/>
  </w:style>
  <w:style w:type="character" w:styleId="Hipervnculo">
    <w:name w:val="Hyperlink"/>
    <w:basedOn w:val="Fuentedeprrafopredeter"/>
    <w:uiPriority w:val="99"/>
    <w:unhideWhenUsed/>
    <w:rsid w:val="00B01702"/>
    <w:rPr>
      <w:color w:val="0000FF"/>
      <w:u w:val="single"/>
    </w:rPr>
  </w:style>
  <w:style w:type="character" w:customStyle="1" w:styleId="wbbp">
    <w:name w:val="wb_bp"/>
    <w:basedOn w:val="Fuentedeprrafopredeter"/>
    <w:rsid w:val="00B01702"/>
  </w:style>
  <w:style w:type="character" w:customStyle="1" w:styleId="wbgram">
    <w:name w:val="wb_gram"/>
    <w:basedOn w:val="Fuentedeprrafopredeter"/>
    <w:rsid w:val="00B01702"/>
  </w:style>
  <w:style w:type="paragraph" w:styleId="NormalWeb">
    <w:name w:val="Normal (Web)"/>
    <w:basedOn w:val="Normal"/>
    <w:uiPriority w:val="99"/>
    <w:semiHidden/>
    <w:unhideWhenUsed/>
    <w:rsid w:val="00B017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print">
    <w:name w:val="plainlinks-print"/>
    <w:basedOn w:val="Fuentedeprrafopredeter"/>
    <w:rsid w:val="00B01702"/>
  </w:style>
  <w:style w:type="character" w:styleId="Hipervnculovisitado">
    <w:name w:val="FollowedHyperlink"/>
    <w:basedOn w:val="Fuentedeprrafopredeter"/>
    <w:uiPriority w:val="99"/>
    <w:semiHidden/>
    <w:unhideWhenUsed/>
    <w:rsid w:val="00B017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bgabenordnu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setze-im-internet.de/ao_1977/__370.html" TargetMode="External"/><Relationship Id="rId12" Type="http://schemas.openxmlformats.org/officeDocument/2006/relationships/hyperlink" Target="http://www.portalalema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Steuerstrafrecht_(Deutschland)" TargetMode="External"/><Relationship Id="rId11" Type="http://schemas.openxmlformats.org/officeDocument/2006/relationships/hyperlink" Target="https://de.wikipedia.org/wiki/Finanzbeh%C3%B6rde" TargetMode="External"/><Relationship Id="rId5" Type="http://schemas.openxmlformats.org/officeDocument/2006/relationships/hyperlink" Target="http://www.dwds.de/?qu=Steuer" TargetMode="External"/><Relationship Id="rId10" Type="http://schemas.openxmlformats.org/officeDocument/2006/relationships/hyperlink" Target="https://www.gesetze-im-internet.de/ao_1977/__378.html" TargetMode="External"/><Relationship Id="rId4" Type="http://schemas.openxmlformats.org/officeDocument/2006/relationships/hyperlink" Target="http://www.dwds.de/?qu=Steuer" TargetMode="External"/><Relationship Id="rId9" Type="http://schemas.openxmlformats.org/officeDocument/2006/relationships/hyperlink" Target="https://de.wikipedia.org/wiki/Versuch_(Strafrech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3762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cp:revision>
  <dcterms:created xsi:type="dcterms:W3CDTF">2016-07-07T22:16:00Z</dcterms:created>
  <dcterms:modified xsi:type="dcterms:W3CDTF">2016-07-07T22:26:00Z</dcterms:modified>
</cp:coreProperties>
</file>