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8E" w:rsidRDefault="0064189A">
      <w:proofErr w:type="spellStart"/>
      <w:r>
        <w:rPr>
          <w:b/>
        </w:rPr>
        <w:t>Asylrecht</w:t>
      </w:r>
      <w:proofErr w:type="spellEnd"/>
      <w:r>
        <w:rPr>
          <w:b/>
        </w:rPr>
        <w:t xml:space="preserve"> in </w:t>
      </w:r>
      <w:proofErr w:type="spellStart"/>
      <w:r>
        <w:rPr>
          <w:b/>
        </w:rPr>
        <w:t>Deutschland</w:t>
      </w:r>
      <w:proofErr w:type="spellEnd"/>
      <w:r w:rsidR="00C60435">
        <w:rPr>
          <w:b/>
        </w:rPr>
        <w:t xml:space="preserve"> _ </w:t>
      </w:r>
      <w:proofErr w:type="spellStart"/>
      <w:r w:rsidR="00C60435">
        <w:rPr>
          <w:b/>
        </w:rPr>
        <w:t>einige</w:t>
      </w:r>
      <w:proofErr w:type="spellEnd"/>
      <w:r w:rsidR="00C60435">
        <w:rPr>
          <w:b/>
        </w:rPr>
        <w:t xml:space="preserve"> </w:t>
      </w:r>
      <w:proofErr w:type="spellStart"/>
      <w:r w:rsidR="00C60435">
        <w:rPr>
          <w:b/>
        </w:rPr>
        <w:t>Fragen</w:t>
      </w:r>
      <w:proofErr w:type="spellEnd"/>
    </w:p>
    <w:p w:rsidR="0064189A" w:rsidRDefault="0064189A">
      <w:pPr>
        <w:rPr>
          <w:b/>
          <w:lang w:val="de-DE"/>
        </w:rPr>
      </w:pPr>
      <w:r w:rsidRPr="0064189A">
        <w:rPr>
          <w:lang w:val="de-DE"/>
        </w:rPr>
        <w:t xml:space="preserve">Redacción </w:t>
      </w:r>
      <w:r w:rsidRPr="0005297A">
        <w:rPr>
          <w:u w:val="single"/>
          <w:lang w:val="de-DE"/>
        </w:rPr>
        <w:t>originaria</w:t>
      </w:r>
      <w:r w:rsidRPr="0064189A">
        <w:rPr>
          <w:lang w:val="de-DE"/>
        </w:rPr>
        <w:t xml:space="preserve"> del </w:t>
      </w:r>
      <w:r w:rsidRPr="0064189A">
        <w:rPr>
          <w:b/>
          <w:lang w:val="de-DE"/>
        </w:rPr>
        <w:t>art. 16</w:t>
      </w:r>
      <w:r w:rsidRPr="0064189A">
        <w:rPr>
          <w:lang w:val="de-DE"/>
        </w:rPr>
        <w:t xml:space="preserve"> de la Ley Fundamental:   </w:t>
      </w:r>
      <w:r w:rsidRPr="0064189A">
        <w:rPr>
          <w:b/>
          <w:lang w:val="de-DE"/>
        </w:rPr>
        <w:t xml:space="preserve">(Absatz 2) Kein Deutscher darf an </w:t>
      </w:r>
      <w:r>
        <w:rPr>
          <w:b/>
          <w:lang w:val="de-DE"/>
        </w:rPr>
        <w:t>das Au</w:t>
      </w:r>
      <w:r w:rsidRPr="0064189A">
        <w:rPr>
          <w:b/>
          <w:lang w:val="de-DE"/>
        </w:rPr>
        <w:t>sland</w:t>
      </w:r>
      <w:r>
        <w:rPr>
          <w:b/>
          <w:lang w:val="de-DE"/>
        </w:rPr>
        <w:t xml:space="preserve"> ausgeliefert werden.   Politisch verfolgte genießen Asylrecht.</w:t>
      </w:r>
    </w:p>
    <w:p w:rsidR="0005297A" w:rsidRPr="0005297A" w:rsidRDefault="0005297A" w:rsidP="0005297A">
      <w:pPr>
        <w:rPr>
          <w:color w:val="215868" w:themeColor="accent5" w:themeShade="80"/>
          <w:sz w:val="24"/>
          <w:szCs w:val="28"/>
        </w:rPr>
      </w:pPr>
      <w:r w:rsidRPr="0005297A">
        <w:t xml:space="preserve">Redacción </w:t>
      </w:r>
      <w:r w:rsidRPr="0005297A">
        <w:rPr>
          <w:b/>
        </w:rPr>
        <w:t xml:space="preserve">art 16 </w:t>
      </w:r>
      <w:r w:rsidRPr="0005297A">
        <w:rPr>
          <w:u w:val="single"/>
        </w:rPr>
        <w:t>actualizada</w:t>
      </w:r>
      <w:r w:rsidRPr="0005297A">
        <w:t xml:space="preserve"> al año</w:t>
      </w:r>
      <w:r>
        <w:t xml:space="preserve"> 2014: </w:t>
      </w:r>
      <w:r w:rsidRPr="00FA46F1">
        <w:rPr>
          <w:b/>
          <w:color w:val="215868" w:themeColor="accent5" w:themeShade="80"/>
          <w:sz w:val="24"/>
          <w:szCs w:val="28"/>
        </w:rPr>
        <w:t>Art 16a</w:t>
      </w:r>
    </w:p>
    <w:p w:rsidR="0005297A" w:rsidRPr="0005297A" w:rsidRDefault="0005297A" w:rsidP="0005297A">
      <w:pPr>
        <w:rPr>
          <w:color w:val="215868" w:themeColor="accent5" w:themeShade="80"/>
          <w:sz w:val="24"/>
          <w:szCs w:val="28"/>
          <w:lang w:val="de-DE"/>
        </w:rPr>
      </w:pPr>
      <w:r w:rsidRPr="0005297A">
        <w:rPr>
          <w:color w:val="215868" w:themeColor="accent5" w:themeShade="80"/>
          <w:sz w:val="24"/>
          <w:szCs w:val="28"/>
          <w:lang w:val="de-DE"/>
        </w:rPr>
        <w:t>(1) Politisch Verfolgte genießen Asylrecht.</w:t>
      </w:r>
    </w:p>
    <w:p w:rsidR="0005297A" w:rsidRPr="0005297A" w:rsidRDefault="0005297A" w:rsidP="0005297A">
      <w:pPr>
        <w:rPr>
          <w:color w:val="215868" w:themeColor="accent5" w:themeShade="80"/>
          <w:sz w:val="24"/>
          <w:szCs w:val="28"/>
          <w:lang w:val="de-DE"/>
        </w:rPr>
      </w:pPr>
      <w:r w:rsidRPr="0005297A">
        <w:rPr>
          <w:color w:val="215868" w:themeColor="accent5" w:themeShade="80"/>
          <w:sz w:val="24"/>
          <w:szCs w:val="28"/>
          <w:lang w:val="de-DE"/>
        </w:rPr>
        <w:t>(2) Auf Absatz 1 kann sich nicht berufen, wer aus einem Mitgliedstaat der Europäischen Gemeinschaften oder aus einem anderen Drittstaat einreist, in dem die Anwendung des Abkommens über die Rechtsstellung der Flüchtlinge und der Konvention zum Schutze der Menschenrechte und Grundfreiheiten sichergestellt ist. Die Staaten außerhalb der Europäischen Gemeinschaften, auf die die Voraussetzungen des Satzes 1 zutreffen, werden durch Gesetz, das der Zustimmung des Bundesrates bedarf, bestimmt. In den Fällen des Satzes 1 können aufenthaltsbeendende Maßnahmen unabhängig von einem hiergegen eingelegten Rechtsbehelf vollzogen werden</w:t>
      </w:r>
    </w:p>
    <w:p w:rsidR="0005297A" w:rsidRPr="0005297A" w:rsidRDefault="0005297A" w:rsidP="0005297A">
      <w:pPr>
        <w:rPr>
          <w:color w:val="215868" w:themeColor="accent5" w:themeShade="80"/>
          <w:sz w:val="24"/>
          <w:szCs w:val="28"/>
          <w:lang w:val="de-DE"/>
        </w:rPr>
      </w:pPr>
      <w:r w:rsidRPr="0005297A">
        <w:rPr>
          <w:color w:val="215868" w:themeColor="accent5" w:themeShade="80"/>
          <w:sz w:val="24"/>
          <w:szCs w:val="28"/>
          <w:lang w:val="de-DE"/>
        </w:rPr>
        <w:t>(3) Durch Gesetz, das der Zustimmung des Bundesrates bedarf, können Staaten bestimmt werden, bei denen auf Grund der Rechtslage, der Rechtsanwendung und der allgemeinen politischen Verhältnisse gewährleistet erscheint, daß dort weder politische Verfolgung noch unmenschliche oder erniedrigende Bestrafung oder Behandlung stattfindet. Es wird vermutet, daß ein Ausländer aus einem solchen Staat nicht verfolgt wird, solange er nicht Tatsachen vorträgt, die die Annahme begründen, daß er entgegen dieser Vermutung politisch verfolgt wird.</w:t>
      </w:r>
    </w:p>
    <w:p w:rsidR="0005297A" w:rsidRPr="0005297A" w:rsidRDefault="0005297A" w:rsidP="0005297A">
      <w:pPr>
        <w:rPr>
          <w:color w:val="215868" w:themeColor="accent5" w:themeShade="80"/>
          <w:sz w:val="24"/>
          <w:szCs w:val="28"/>
          <w:lang w:val="de-DE"/>
        </w:rPr>
      </w:pPr>
      <w:r w:rsidRPr="00306CCD">
        <w:rPr>
          <w:color w:val="215868" w:themeColor="accent5" w:themeShade="80"/>
          <w:sz w:val="24"/>
          <w:szCs w:val="28"/>
          <w:lang w:val="de-DE"/>
        </w:rPr>
        <w:t xml:space="preserve">(4) Die Vollziehung aufenthaltsbeendender Maßnahmen wird in den Fällen des Absatzes 3 und in anderen Fällen, die offensichtlich unbegründet sind oder als offensichtlich unbegründet gelten, durch das Gericht nur ausgesetzt, wenn ernstliche Zweifel an der Rechtmäßigkeit der Maßnahme bestehen; der Prüfungsumfang kann eingeschränkt werden und verspätetes Vorbringen unberücksichtigt bleiben. </w:t>
      </w:r>
      <w:r w:rsidRPr="0005297A">
        <w:rPr>
          <w:color w:val="215868" w:themeColor="accent5" w:themeShade="80"/>
          <w:sz w:val="24"/>
          <w:szCs w:val="28"/>
          <w:lang w:val="de-DE"/>
        </w:rPr>
        <w:t>Das Nähere ist durch Gesetz zu bestimmen.</w:t>
      </w:r>
    </w:p>
    <w:p w:rsidR="0005297A" w:rsidRDefault="0005297A" w:rsidP="0005297A">
      <w:pPr>
        <w:rPr>
          <w:color w:val="215868" w:themeColor="accent5" w:themeShade="80"/>
          <w:sz w:val="24"/>
          <w:szCs w:val="28"/>
          <w:lang w:val="de-DE"/>
        </w:rPr>
      </w:pPr>
      <w:r w:rsidRPr="0005297A">
        <w:rPr>
          <w:color w:val="215868" w:themeColor="accent5" w:themeShade="80"/>
          <w:sz w:val="24"/>
          <w:szCs w:val="28"/>
          <w:lang w:val="de-DE"/>
        </w:rPr>
        <w:t>(5) Die Absätze 1 bis 4 stehen völkerrechtlichen Verträgen von Mitgliedstaaten der Europäischen Gemeinschaften untereinander und mit dritten Staaten nicht entgegen, die unter Beachtung der Verpflichtungen aus dem Abkommen über die Rechtsstellung der Flüchtlinge und der Konvention zum Schutze der Menschenrechte und Grundfreiheiten, deren Anwendung in den Vertragsstaaten sichergestellt sein muß, Zuständigkeitsregelungen für die Prüfung von Asylbegehren einschließlich der gegenseitigen Anerkennung von Asylentscheidungen treffen.</w:t>
      </w:r>
    </w:p>
    <w:p w:rsidR="0005297A" w:rsidRDefault="0005297A" w:rsidP="0005297A">
      <w:pPr>
        <w:rPr>
          <w:color w:val="215868" w:themeColor="accent5" w:themeShade="80"/>
          <w:sz w:val="24"/>
          <w:szCs w:val="28"/>
          <w:lang w:val="de-DE"/>
        </w:rPr>
      </w:pPr>
      <w:r>
        <w:rPr>
          <w:color w:val="215868" w:themeColor="accent5" w:themeShade="80"/>
          <w:sz w:val="24"/>
          <w:szCs w:val="28"/>
          <w:lang w:val="de-DE"/>
        </w:rPr>
        <w:t xml:space="preserve">                                                                  ----------------------------------</w:t>
      </w:r>
    </w:p>
    <w:p w:rsidR="00F04CB4" w:rsidRPr="00F04CB4" w:rsidRDefault="00F04CB4" w:rsidP="00F04CB4">
      <w:pPr>
        <w:pStyle w:val="NormalWeb"/>
        <w:shd w:val="clear" w:color="auto" w:fill="FFFFFF"/>
        <w:spacing w:before="120" w:beforeAutospacing="0" w:after="120" w:afterAutospacing="0" w:line="336" w:lineRule="atLeast"/>
        <w:rPr>
          <w:rFonts w:ascii="Arial" w:hAnsi="Arial" w:cs="Arial"/>
          <w:color w:val="252525"/>
          <w:sz w:val="21"/>
          <w:szCs w:val="21"/>
          <w:lang w:val="de-DE"/>
        </w:rPr>
      </w:pPr>
      <w:r>
        <w:rPr>
          <w:szCs w:val="28"/>
          <w:lang w:val="de-DE"/>
        </w:rPr>
        <w:t>„</w:t>
      </w:r>
      <w:r>
        <w:rPr>
          <w:b/>
          <w:szCs w:val="28"/>
          <w:lang w:val="de-DE"/>
        </w:rPr>
        <w:t xml:space="preserve">Sicherer Herkunftsstaat“: </w:t>
      </w:r>
      <w:r>
        <w:rPr>
          <w:szCs w:val="28"/>
          <w:lang w:val="de-DE"/>
        </w:rPr>
        <w:t xml:space="preserve"> </w:t>
      </w:r>
      <w:r w:rsidRPr="00F04CB4">
        <w:rPr>
          <w:rFonts w:ascii="Arial" w:hAnsi="Arial" w:cs="Arial"/>
          <w:color w:val="252525"/>
          <w:sz w:val="21"/>
          <w:szCs w:val="21"/>
          <w:lang w:val="de-DE"/>
        </w:rPr>
        <w:t>Für Deutschland wird der Begriff in</w:t>
      </w:r>
      <w:r w:rsidRPr="00F04CB4">
        <w:rPr>
          <w:rFonts w:ascii="Arial" w:hAnsi="Arial" w:cs="Arial"/>
          <w:color w:val="252525"/>
          <w:sz w:val="21"/>
          <w:lang w:val="de-DE"/>
        </w:rPr>
        <w:t> </w:t>
      </w:r>
      <w:hyperlink r:id="rId5" w:history="1">
        <w:r w:rsidRPr="00082AA8">
          <w:rPr>
            <w:rFonts w:ascii="Arial" w:hAnsi="Arial" w:cs="Arial"/>
            <w:sz w:val="21"/>
            <w:u w:val="single"/>
            <w:lang w:val="de-DE"/>
          </w:rPr>
          <w:t>Art. 16a</w:t>
        </w:r>
      </w:hyperlink>
      <w:r w:rsidRPr="00F04CB4">
        <w:rPr>
          <w:rFonts w:ascii="Arial" w:hAnsi="Arial" w:cs="Arial"/>
          <w:color w:val="252525"/>
          <w:sz w:val="21"/>
          <w:lang w:val="de-DE"/>
        </w:rPr>
        <w:t> </w:t>
      </w:r>
      <w:r w:rsidRPr="00F04CB4">
        <w:rPr>
          <w:rFonts w:ascii="Arial" w:hAnsi="Arial" w:cs="Arial"/>
          <w:color w:val="252525"/>
          <w:sz w:val="21"/>
          <w:szCs w:val="21"/>
          <w:lang w:val="de-DE"/>
        </w:rPr>
        <w:t>Abs. 3</w:t>
      </w:r>
      <w:r w:rsidRPr="00F04CB4">
        <w:rPr>
          <w:rFonts w:ascii="Arial" w:hAnsi="Arial" w:cs="Arial"/>
          <w:color w:val="252525"/>
          <w:sz w:val="21"/>
          <w:lang w:val="de-DE"/>
        </w:rPr>
        <w:t> </w:t>
      </w:r>
      <w:hyperlink r:id="rId6" w:tooltip="Grundgesetz für die Bundesrepublik Deutschland" w:history="1">
        <w:r w:rsidRPr="00F04CB4">
          <w:rPr>
            <w:rFonts w:ascii="Arial" w:hAnsi="Arial" w:cs="Arial"/>
            <w:color w:val="0B0080"/>
            <w:sz w:val="21"/>
            <w:u w:val="single"/>
            <w:lang w:val="de-DE"/>
          </w:rPr>
          <w:t>Grundgesetz</w:t>
        </w:r>
      </w:hyperlink>
      <w:r w:rsidRPr="00F04CB4">
        <w:rPr>
          <w:rFonts w:ascii="Arial" w:hAnsi="Arial" w:cs="Arial"/>
          <w:color w:val="252525"/>
          <w:sz w:val="21"/>
          <w:lang w:val="de-DE"/>
        </w:rPr>
        <w:t> </w:t>
      </w:r>
      <w:r w:rsidRPr="00F04CB4">
        <w:rPr>
          <w:rFonts w:ascii="Arial" w:hAnsi="Arial" w:cs="Arial"/>
          <w:color w:val="252525"/>
          <w:sz w:val="21"/>
          <w:szCs w:val="21"/>
          <w:lang w:val="de-DE"/>
        </w:rPr>
        <w:t>definiert; für Österreich im</w:t>
      </w:r>
      <w:r w:rsidRPr="00F04CB4">
        <w:rPr>
          <w:rFonts w:ascii="Arial" w:hAnsi="Arial" w:cs="Arial"/>
          <w:color w:val="252525"/>
          <w:sz w:val="21"/>
          <w:lang w:val="de-DE"/>
        </w:rPr>
        <w:t> </w:t>
      </w:r>
      <w:hyperlink r:id="rId7" w:tooltip="Asylgesetz (Österreich)" w:history="1">
        <w:r w:rsidRPr="00F04CB4">
          <w:rPr>
            <w:rFonts w:ascii="Arial" w:hAnsi="Arial" w:cs="Arial"/>
            <w:color w:val="0B0080"/>
            <w:sz w:val="21"/>
            <w:u w:val="single"/>
            <w:lang w:val="de-DE"/>
          </w:rPr>
          <w:t>Österreichischen Asylgesetz</w:t>
        </w:r>
      </w:hyperlink>
      <w:r w:rsidRPr="00F04CB4">
        <w:rPr>
          <w:rFonts w:ascii="Arial" w:hAnsi="Arial" w:cs="Arial"/>
          <w:color w:val="252525"/>
          <w:sz w:val="21"/>
          <w:szCs w:val="21"/>
          <w:lang w:val="de-DE"/>
        </w:rPr>
        <w:t xml:space="preserve">. </w:t>
      </w:r>
      <w:r w:rsidR="00082AA8">
        <w:rPr>
          <w:rFonts w:ascii="Arial" w:hAnsi="Arial" w:cs="Arial"/>
          <w:color w:val="252525"/>
          <w:sz w:val="21"/>
          <w:szCs w:val="21"/>
          <w:lang w:val="de-DE"/>
        </w:rPr>
        <w:t xml:space="preserve"> </w:t>
      </w:r>
      <w:r w:rsidRPr="00F04CB4">
        <w:rPr>
          <w:rFonts w:ascii="Arial" w:hAnsi="Arial" w:cs="Arial"/>
          <w:color w:val="252525"/>
          <w:sz w:val="21"/>
          <w:szCs w:val="21"/>
          <w:lang w:val="de-DE"/>
        </w:rPr>
        <w:t>Im europäischen Sekundärrecht ist er in Artikel 29 bis 31 der</w:t>
      </w:r>
      <w:r w:rsidRPr="00F04CB4">
        <w:rPr>
          <w:rFonts w:ascii="Arial" w:hAnsi="Arial" w:cs="Arial"/>
          <w:color w:val="252525"/>
          <w:sz w:val="21"/>
          <w:lang w:val="de-DE"/>
        </w:rPr>
        <w:t> </w:t>
      </w:r>
      <w:hyperlink r:id="rId8" w:tooltip="Richtlinie 2005/85/EG (Asylverfahrensrichtlinie)" w:history="1">
        <w:r w:rsidRPr="00F04CB4">
          <w:rPr>
            <w:rFonts w:ascii="Arial" w:hAnsi="Arial" w:cs="Arial"/>
            <w:color w:val="0B0080"/>
            <w:sz w:val="21"/>
            <w:u w:val="single"/>
            <w:lang w:val="de-DE"/>
          </w:rPr>
          <w:t>Richtlinie 2005/85/EG (Asylverfahrensrichtlinie)</w:t>
        </w:r>
      </w:hyperlink>
      <w:r w:rsidRPr="00F04CB4">
        <w:rPr>
          <w:rFonts w:ascii="Arial" w:hAnsi="Arial" w:cs="Arial"/>
          <w:color w:val="252525"/>
          <w:sz w:val="21"/>
          <w:lang w:val="de-DE"/>
        </w:rPr>
        <w:t> </w:t>
      </w:r>
      <w:r w:rsidRPr="00F04CB4">
        <w:rPr>
          <w:rFonts w:ascii="Arial" w:hAnsi="Arial" w:cs="Arial"/>
          <w:color w:val="252525"/>
          <w:sz w:val="21"/>
          <w:szCs w:val="21"/>
          <w:lang w:val="de-DE"/>
        </w:rPr>
        <w:t>definiert.</w:t>
      </w:r>
    </w:p>
    <w:p w:rsidR="00F04CB4" w:rsidRPr="00F04CB4" w:rsidRDefault="00F04CB4" w:rsidP="00F04CB4">
      <w:pPr>
        <w:shd w:val="clear" w:color="auto" w:fill="FFFFFF"/>
        <w:spacing w:before="120" w:after="120" w:line="336" w:lineRule="atLeast"/>
        <w:rPr>
          <w:rFonts w:ascii="Arial" w:eastAsia="Times New Roman" w:hAnsi="Arial" w:cs="Arial"/>
          <w:color w:val="252525"/>
          <w:sz w:val="21"/>
          <w:szCs w:val="21"/>
          <w:lang w:val="de-DE" w:eastAsia="es-ES"/>
        </w:rPr>
      </w:pPr>
      <w:r w:rsidRPr="00F04CB4">
        <w:rPr>
          <w:rFonts w:ascii="Arial" w:eastAsia="Times New Roman" w:hAnsi="Arial" w:cs="Arial"/>
          <w:color w:val="252525"/>
          <w:sz w:val="21"/>
          <w:szCs w:val="21"/>
          <w:lang w:val="de-DE" w:eastAsia="es-ES"/>
        </w:rPr>
        <w:lastRenderedPageBreak/>
        <w:t xml:space="preserve">Als </w:t>
      </w:r>
      <w:r w:rsidRPr="00F04CB4">
        <w:rPr>
          <w:rFonts w:ascii="Arial" w:eastAsia="Times New Roman" w:hAnsi="Arial" w:cs="Arial"/>
          <w:b/>
          <w:color w:val="252525"/>
          <w:sz w:val="21"/>
          <w:szCs w:val="21"/>
          <w:lang w:val="de-DE" w:eastAsia="es-ES"/>
        </w:rPr>
        <w:t>sichere Herkunftsstaaten</w:t>
      </w:r>
      <w:r w:rsidRPr="00F04CB4">
        <w:rPr>
          <w:rFonts w:ascii="Arial" w:eastAsia="Times New Roman" w:hAnsi="Arial" w:cs="Arial"/>
          <w:color w:val="252525"/>
          <w:sz w:val="21"/>
          <w:szCs w:val="21"/>
          <w:lang w:val="de-DE" w:eastAsia="es-ES"/>
        </w:rPr>
        <w:t xml:space="preserve"> gelten (vereinfacht ausgedrückt) Staaten, in denen weder politische Verfolgungen noch sonstige menschenunwürdige Bestrafungen stattfinden. Ein</w:t>
      </w:r>
      <w:r w:rsidRPr="00F04CB4">
        <w:rPr>
          <w:rFonts w:ascii="Arial" w:eastAsia="Times New Roman" w:hAnsi="Arial" w:cs="Arial"/>
          <w:color w:val="252525"/>
          <w:sz w:val="21"/>
          <w:lang w:val="de-DE" w:eastAsia="es-ES"/>
        </w:rPr>
        <w:t> </w:t>
      </w:r>
      <w:hyperlink r:id="rId9" w:tooltip="Asylverfahren" w:history="1">
        <w:r w:rsidRPr="00F04CB4">
          <w:rPr>
            <w:rFonts w:ascii="Arial" w:eastAsia="Times New Roman" w:hAnsi="Arial" w:cs="Arial"/>
            <w:color w:val="0B0080"/>
            <w:sz w:val="21"/>
            <w:u w:val="single"/>
            <w:lang w:val="de-DE" w:eastAsia="es-ES"/>
          </w:rPr>
          <w:t>Asylantrag</w:t>
        </w:r>
      </w:hyperlink>
      <w:r w:rsidRPr="00F04CB4">
        <w:rPr>
          <w:rFonts w:ascii="Arial" w:eastAsia="Times New Roman" w:hAnsi="Arial" w:cs="Arial"/>
          <w:color w:val="252525"/>
          <w:sz w:val="21"/>
          <w:lang w:val="de-DE" w:eastAsia="es-ES"/>
        </w:rPr>
        <w:t> </w:t>
      </w:r>
      <w:r w:rsidRPr="00F04CB4">
        <w:rPr>
          <w:rFonts w:ascii="Arial" w:eastAsia="Times New Roman" w:hAnsi="Arial" w:cs="Arial"/>
          <w:color w:val="252525"/>
          <w:sz w:val="21"/>
          <w:szCs w:val="21"/>
          <w:lang w:val="de-DE" w:eastAsia="es-ES"/>
        </w:rPr>
        <w:t>eines Ausländers, der aus einem sicheren Herkunftsstaat stammt, wird in der Regel abgelehnt, wenn der Bewerber nicht besondere Umstände geltend machen kann. Angesichts der vorhersehbaren Antragsablehnung besteht jedoch prinzipiell ein Anreiz für Asylbewerber, ihre tatsächliche Herkunft zu verschleiern; andererseits folgen aus falschen oder unvollständigen Angaben zur Identität schwerwiegende asylrechtliche und strafrechtliche Konsequenzen.</w:t>
      </w:r>
    </w:p>
    <w:p w:rsidR="00F04CB4" w:rsidRPr="00F04CB4" w:rsidRDefault="00F04CB4" w:rsidP="00F04CB4">
      <w:pPr>
        <w:pBdr>
          <w:bottom w:val="single" w:sz="6" w:space="0" w:color="AAAAAA"/>
        </w:pBdr>
        <w:shd w:val="clear" w:color="auto" w:fill="FFFFFF"/>
        <w:spacing w:before="240" w:after="60" w:line="240" w:lineRule="auto"/>
        <w:outlineLvl w:val="1"/>
        <w:rPr>
          <w:rFonts w:ascii="Georgia" w:eastAsia="Times New Roman" w:hAnsi="Georgia" w:cs="Times New Roman"/>
          <w:color w:val="000000"/>
          <w:lang w:val="de-DE" w:eastAsia="es-ES"/>
        </w:rPr>
      </w:pPr>
      <w:r w:rsidRPr="00F04CB4">
        <w:rPr>
          <w:rFonts w:ascii="Georgia" w:eastAsia="Times New Roman" w:hAnsi="Georgia" w:cs="Times New Roman"/>
          <w:color w:val="000000"/>
          <w:lang w:val="de-DE" w:eastAsia="es-ES"/>
        </w:rPr>
        <w:t>Deutschland</w:t>
      </w:r>
    </w:p>
    <w:p w:rsidR="00F04CB4" w:rsidRPr="00F04CB4" w:rsidRDefault="00F04CB4" w:rsidP="00F04CB4">
      <w:pPr>
        <w:shd w:val="clear" w:color="auto" w:fill="FFFFFF"/>
        <w:spacing w:before="120" w:after="120" w:line="336" w:lineRule="atLeast"/>
        <w:rPr>
          <w:rFonts w:ascii="Arial" w:eastAsia="Times New Roman" w:hAnsi="Arial" w:cs="Arial"/>
          <w:color w:val="252525"/>
          <w:sz w:val="21"/>
          <w:szCs w:val="21"/>
          <w:lang w:val="de-DE" w:eastAsia="es-ES"/>
        </w:rPr>
      </w:pPr>
      <w:r w:rsidRPr="00F04CB4">
        <w:rPr>
          <w:rFonts w:ascii="Arial" w:eastAsia="Times New Roman" w:hAnsi="Arial" w:cs="Arial"/>
          <w:color w:val="252525"/>
          <w:sz w:val="21"/>
          <w:szCs w:val="21"/>
          <w:lang w:val="de-DE" w:eastAsia="es-ES"/>
        </w:rPr>
        <w:t>Welche Staaten zu sicheren Herkunftsstaaten gehören, wird durch Gesetz, das in Deutschland der Zustimmung des</w:t>
      </w:r>
      <w:hyperlink r:id="rId10" w:tooltip="Bundesrat (Deutschland)" w:history="1">
        <w:r w:rsidRPr="00F04CB4">
          <w:rPr>
            <w:rFonts w:ascii="Arial" w:eastAsia="Times New Roman" w:hAnsi="Arial" w:cs="Arial"/>
            <w:color w:val="0B0080"/>
            <w:sz w:val="21"/>
            <w:u w:val="single"/>
            <w:lang w:val="de-DE" w:eastAsia="es-ES"/>
          </w:rPr>
          <w:t>Bundesrates</w:t>
        </w:r>
      </w:hyperlink>
      <w:r w:rsidRPr="00F04CB4">
        <w:rPr>
          <w:rFonts w:ascii="Arial" w:eastAsia="Times New Roman" w:hAnsi="Arial" w:cs="Arial"/>
          <w:color w:val="252525"/>
          <w:sz w:val="21"/>
          <w:lang w:val="de-DE" w:eastAsia="es-ES"/>
        </w:rPr>
        <w:t> </w:t>
      </w:r>
      <w:r w:rsidRPr="00F04CB4">
        <w:rPr>
          <w:rFonts w:ascii="Arial" w:eastAsia="Times New Roman" w:hAnsi="Arial" w:cs="Arial"/>
          <w:color w:val="252525"/>
          <w:sz w:val="21"/>
          <w:szCs w:val="21"/>
          <w:lang w:val="de-DE" w:eastAsia="es-ES"/>
        </w:rPr>
        <w:t>bedarf, geregelt, was in</w:t>
      </w:r>
      <w:r w:rsidRPr="00F04CB4">
        <w:rPr>
          <w:rFonts w:ascii="Arial" w:eastAsia="Times New Roman" w:hAnsi="Arial" w:cs="Arial"/>
          <w:color w:val="252525"/>
          <w:sz w:val="21"/>
          <w:lang w:val="de-DE" w:eastAsia="es-ES"/>
        </w:rPr>
        <w:t> </w:t>
      </w:r>
      <w:hyperlink r:id="rId11" w:history="1">
        <w:r w:rsidRPr="00F04CB4">
          <w:rPr>
            <w:rFonts w:ascii="Arial" w:eastAsia="Times New Roman" w:hAnsi="Arial" w:cs="Arial"/>
            <w:color w:val="663366"/>
            <w:sz w:val="21"/>
            <w:u w:val="single"/>
            <w:lang w:val="de-DE" w:eastAsia="es-ES"/>
          </w:rPr>
          <w:t>§ 29a</w:t>
        </w:r>
      </w:hyperlink>
      <w:r w:rsidRPr="00F04CB4">
        <w:rPr>
          <w:rFonts w:ascii="Arial" w:eastAsia="Times New Roman" w:hAnsi="Arial" w:cs="Arial"/>
          <w:color w:val="252525"/>
          <w:sz w:val="21"/>
          <w:lang w:val="de-DE" w:eastAsia="es-ES"/>
        </w:rPr>
        <w:t> </w:t>
      </w:r>
      <w:hyperlink r:id="rId12" w:tooltip="Asylverfahrensgesetz" w:history="1">
        <w:r w:rsidRPr="00F04CB4">
          <w:rPr>
            <w:rFonts w:ascii="Arial" w:eastAsia="Times New Roman" w:hAnsi="Arial" w:cs="Arial"/>
            <w:color w:val="0B0080"/>
            <w:sz w:val="21"/>
            <w:u w:val="single"/>
            <w:lang w:val="de-DE" w:eastAsia="es-ES"/>
          </w:rPr>
          <w:t>Asylverfahrensgesetz</w:t>
        </w:r>
      </w:hyperlink>
      <w:r w:rsidRPr="00F04CB4">
        <w:rPr>
          <w:rFonts w:ascii="Arial" w:eastAsia="Times New Roman" w:hAnsi="Arial" w:cs="Arial"/>
          <w:color w:val="252525"/>
          <w:sz w:val="21"/>
          <w:lang w:val="de-DE" w:eastAsia="es-ES"/>
        </w:rPr>
        <w:t> </w:t>
      </w:r>
      <w:r w:rsidRPr="00F04CB4">
        <w:rPr>
          <w:rFonts w:ascii="Arial" w:eastAsia="Times New Roman" w:hAnsi="Arial" w:cs="Arial"/>
          <w:color w:val="252525"/>
          <w:sz w:val="21"/>
          <w:szCs w:val="21"/>
          <w:lang w:val="de-DE" w:eastAsia="es-ES"/>
        </w:rPr>
        <w:t>dann geregelt wird, in dessen Anlage II dann die als sicher geltenden Staaten aufgeführt werden.</w:t>
      </w:r>
    </w:p>
    <w:p w:rsidR="00F04CB4" w:rsidRPr="00F04CB4" w:rsidRDefault="00F04CB4" w:rsidP="00F04CB4">
      <w:pPr>
        <w:shd w:val="clear" w:color="auto" w:fill="FFFFFF"/>
        <w:spacing w:before="120" w:after="120" w:line="336" w:lineRule="atLeast"/>
        <w:rPr>
          <w:rFonts w:ascii="Arial" w:eastAsia="Times New Roman" w:hAnsi="Arial" w:cs="Arial"/>
          <w:color w:val="252525"/>
          <w:sz w:val="21"/>
          <w:szCs w:val="21"/>
          <w:lang w:val="de-DE" w:eastAsia="es-ES"/>
        </w:rPr>
      </w:pPr>
      <w:r w:rsidRPr="00F04CB4">
        <w:rPr>
          <w:rFonts w:ascii="Arial" w:eastAsia="Times New Roman" w:hAnsi="Arial" w:cs="Arial"/>
          <w:color w:val="252525"/>
          <w:sz w:val="21"/>
          <w:szCs w:val="21"/>
          <w:lang w:val="de-DE" w:eastAsia="es-ES"/>
        </w:rPr>
        <w:t>Als sichere Herkunftsstaaten gelten in Deutschland derzeit:</w:t>
      </w:r>
      <w:hyperlink r:id="rId13" w:anchor="cite_note-1" w:history="1">
        <w:r w:rsidRPr="00F04CB4">
          <w:rPr>
            <w:rFonts w:ascii="Arial" w:eastAsia="Times New Roman" w:hAnsi="Arial" w:cs="Arial"/>
            <w:color w:val="0B0080"/>
            <w:sz w:val="21"/>
            <w:u w:val="single"/>
            <w:vertAlign w:val="superscript"/>
            <w:lang w:val="de-DE" w:eastAsia="es-ES"/>
          </w:rPr>
          <w:t>[1]</w:t>
        </w:r>
      </w:hyperlink>
    </w:p>
    <w:p w:rsidR="00F04CB4" w:rsidRPr="00F04CB4" w:rsidRDefault="00F04CB4" w:rsidP="00F04CB4">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val="de-DE" w:eastAsia="es-ES"/>
        </w:rPr>
      </w:pPr>
      <w:r w:rsidRPr="00F04CB4">
        <w:rPr>
          <w:rFonts w:ascii="Arial" w:eastAsia="Times New Roman" w:hAnsi="Arial" w:cs="Arial"/>
          <w:color w:val="252525"/>
          <w:sz w:val="21"/>
          <w:szCs w:val="21"/>
          <w:lang w:val="de-DE" w:eastAsia="es-ES"/>
        </w:rPr>
        <w:t>Die Mitgliedstaaten der Europäischen Union sowie</w:t>
      </w:r>
    </w:p>
    <w:p w:rsidR="00F04CB4" w:rsidRPr="00F04CB4" w:rsidRDefault="00F04CB4" w:rsidP="00F04CB4">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es-ES"/>
        </w:rPr>
      </w:pPr>
      <w:hyperlink r:id="rId14" w:tooltip="Ghana" w:history="1">
        <w:r w:rsidRPr="00F04CB4">
          <w:rPr>
            <w:rFonts w:ascii="Arial" w:eastAsia="Times New Roman" w:hAnsi="Arial" w:cs="Arial"/>
            <w:color w:val="0B0080"/>
            <w:sz w:val="21"/>
            <w:u w:val="single"/>
            <w:lang w:eastAsia="es-ES"/>
          </w:rPr>
          <w:t>Ghana</w:t>
        </w:r>
      </w:hyperlink>
    </w:p>
    <w:p w:rsidR="00F04CB4" w:rsidRPr="00F04CB4" w:rsidRDefault="00F04CB4" w:rsidP="00F04CB4">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es-ES"/>
        </w:rPr>
      </w:pPr>
      <w:hyperlink r:id="rId15" w:tooltip="Senegal" w:history="1">
        <w:r w:rsidRPr="00F04CB4">
          <w:rPr>
            <w:rFonts w:ascii="Arial" w:eastAsia="Times New Roman" w:hAnsi="Arial" w:cs="Arial"/>
            <w:color w:val="0B0080"/>
            <w:sz w:val="21"/>
            <w:u w:val="single"/>
            <w:lang w:eastAsia="es-ES"/>
          </w:rPr>
          <w:t>Senegal</w:t>
        </w:r>
      </w:hyperlink>
    </w:p>
    <w:p w:rsidR="00F04CB4" w:rsidRPr="00F04CB4" w:rsidRDefault="00F04CB4" w:rsidP="00F04CB4">
      <w:pPr>
        <w:shd w:val="clear" w:color="auto" w:fill="FFFFFF"/>
        <w:spacing w:before="120" w:after="120" w:line="336" w:lineRule="atLeast"/>
        <w:rPr>
          <w:rFonts w:ascii="Arial" w:eastAsia="Times New Roman" w:hAnsi="Arial" w:cs="Arial"/>
          <w:color w:val="252525"/>
          <w:sz w:val="21"/>
          <w:szCs w:val="21"/>
          <w:lang w:val="de-DE" w:eastAsia="es-ES"/>
        </w:rPr>
      </w:pPr>
      <w:r w:rsidRPr="00F04CB4">
        <w:rPr>
          <w:rFonts w:ascii="Arial" w:eastAsia="Times New Roman" w:hAnsi="Arial" w:cs="Arial"/>
          <w:color w:val="252525"/>
          <w:sz w:val="21"/>
          <w:szCs w:val="21"/>
          <w:lang w:val="de-DE" w:eastAsia="es-ES"/>
        </w:rPr>
        <w:t>Als</w:t>
      </w:r>
      <w:r w:rsidRPr="00F04CB4">
        <w:rPr>
          <w:rFonts w:ascii="Arial" w:eastAsia="Times New Roman" w:hAnsi="Arial" w:cs="Arial"/>
          <w:color w:val="252525"/>
          <w:sz w:val="21"/>
          <w:lang w:val="de-DE" w:eastAsia="es-ES"/>
        </w:rPr>
        <w:t> </w:t>
      </w:r>
      <w:hyperlink r:id="rId16" w:tooltip="Sicherer Drittstaat" w:history="1">
        <w:r w:rsidRPr="00F04CB4">
          <w:rPr>
            <w:rFonts w:ascii="Arial" w:eastAsia="Times New Roman" w:hAnsi="Arial" w:cs="Arial"/>
            <w:color w:val="0B0080"/>
            <w:sz w:val="21"/>
            <w:u w:val="single"/>
            <w:lang w:val="de-DE" w:eastAsia="es-ES"/>
          </w:rPr>
          <w:t>sichere Drittstaaten</w:t>
        </w:r>
      </w:hyperlink>
      <w:r w:rsidRPr="00F04CB4">
        <w:rPr>
          <w:rFonts w:ascii="Arial" w:eastAsia="Times New Roman" w:hAnsi="Arial" w:cs="Arial"/>
          <w:color w:val="252525"/>
          <w:sz w:val="21"/>
          <w:lang w:val="de-DE" w:eastAsia="es-ES"/>
        </w:rPr>
        <w:t> </w:t>
      </w:r>
      <w:r w:rsidRPr="00F04CB4">
        <w:rPr>
          <w:rFonts w:ascii="Arial" w:eastAsia="Times New Roman" w:hAnsi="Arial" w:cs="Arial"/>
          <w:color w:val="252525"/>
          <w:sz w:val="21"/>
          <w:szCs w:val="21"/>
          <w:lang w:val="de-DE" w:eastAsia="es-ES"/>
        </w:rPr>
        <w:t xml:space="preserve">gelten hingegen die Mitgliedstaaten der EU </w:t>
      </w:r>
      <w:r w:rsidRPr="00F04CB4">
        <w:rPr>
          <w:rFonts w:ascii="Arial" w:eastAsia="Times New Roman" w:hAnsi="Arial" w:cs="Arial"/>
          <w:b/>
          <w:color w:val="252525"/>
          <w:sz w:val="21"/>
          <w:szCs w:val="21"/>
          <w:lang w:val="de-DE" w:eastAsia="es-ES"/>
        </w:rPr>
        <w:t>sowie</w:t>
      </w:r>
      <w:r w:rsidRPr="00F04CB4">
        <w:rPr>
          <w:rFonts w:ascii="Arial" w:eastAsia="Times New Roman" w:hAnsi="Arial" w:cs="Arial"/>
          <w:color w:val="252525"/>
          <w:sz w:val="21"/>
          <w:szCs w:val="21"/>
          <w:lang w:val="de-DE" w:eastAsia="es-ES"/>
        </w:rPr>
        <w:t xml:space="preserve"> Norwegen und die Schweiz.)</w:t>
      </w:r>
    </w:p>
    <w:p w:rsidR="00F04CB4" w:rsidRPr="00F04CB4" w:rsidRDefault="00F04CB4" w:rsidP="00F04CB4">
      <w:pPr>
        <w:shd w:val="clear" w:color="auto" w:fill="FFFFFF"/>
        <w:spacing w:before="72" w:after="0" w:line="240" w:lineRule="auto"/>
        <w:outlineLvl w:val="2"/>
        <w:rPr>
          <w:rFonts w:ascii="Arial" w:eastAsia="Times New Roman" w:hAnsi="Arial" w:cs="Arial"/>
          <w:b/>
          <w:bCs/>
          <w:color w:val="000000"/>
          <w:lang w:val="de-DE" w:eastAsia="es-ES"/>
        </w:rPr>
      </w:pPr>
      <w:r w:rsidRPr="00F04CB4">
        <w:rPr>
          <w:rFonts w:ascii="Arial" w:eastAsia="Times New Roman" w:hAnsi="Arial" w:cs="Arial"/>
          <w:b/>
          <w:bCs/>
          <w:color w:val="000000"/>
          <w:lang w:val="de-DE" w:eastAsia="es-ES"/>
        </w:rPr>
        <w:t>Geplante Änderungen</w:t>
      </w:r>
    </w:p>
    <w:p w:rsidR="00F04CB4" w:rsidRPr="00F04CB4" w:rsidRDefault="00F04CB4" w:rsidP="00F04CB4">
      <w:pPr>
        <w:shd w:val="clear" w:color="auto" w:fill="FFFFFF"/>
        <w:spacing w:before="120" w:after="120" w:line="336" w:lineRule="atLeast"/>
        <w:rPr>
          <w:rFonts w:ascii="Arial" w:eastAsia="Times New Roman" w:hAnsi="Arial" w:cs="Arial"/>
          <w:color w:val="252525"/>
          <w:sz w:val="21"/>
          <w:szCs w:val="21"/>
          <w:lang w:val="de-DE" w:eastAsia="es-ES"/>
        </w:rPr>
      </w:pPr>
      <w:r w:rsidRPr="00F04CB4">
        <w:rPr>
          <w:rFonts w:ascii="Arial" w:eastAsia="Times New Roman" w:hAnsi="Arial" w:cs="Arial"/>
          <w:color w:val="252525"/>
          <w:sz w:val="21"/>
          <w:szCs w:val="21"/>
          <w:lang w:val="de-DE" w:eastAsia="es-ES"/>
        </w:rPr>
        <w:t>Der</w:t>
      </w:r>
      <w:r w:rsidRPr="00F04CB4">
        <w:rPr>
          <w:rFonts w:ascii="Arial" w:eastAsia="Times New Roman" w:hAnsi="Arial" w:cs="Arial"/>
          <w:color w:val="252525"/>
          <w:sz w:val="21"/>
          <w:lang w:val="de-DE" w:eastAsia="es-ES"/>
        </w:rPr>
        <w:t> </w:t>
      </w:r>
      <w:hyperlink r:id="rId17" w:tooltip="Koalitionsvertrag der 18. Wahlperiode des Bundestages" w:history="1">
        <w:r w:rsidRPr="00F04CB4">
          <w:rPr>
            <w:rFonts w:ascii="Arial" w:eastAsia="Times New Roman" w:hAnsi="Arial" w:cs="Arial"/>
            <w:color w:val="0B0080"/>
            <w:sz w:val="21"/>
            <w:u w:val="single"/>
            <w:lang w:val="de-DE" w:eastAsia="es-ES"/>
          </w:rPr>
          <w:t>Koalitionsvertrag der 18. Wah</w:t>
        </w:r>
        <w:r w:rsidRPr="00F04CB4">
          <w:rPr>
            <w:rFonts w:ascii="Arial" w:eastAsia="Times New Roman" w:hAnsi="Arial" w:cs="Arial"/>
            <w:color w:val="0B0080"/>
            <w:sz w:val="21"/>
            <w:u w:val="single"/>
            <w:lang w:val="de-DE" w:eastAsia="es-ES"/>
          </w:rPr>
          <w:t>l</w:t>
        </w:r>
        <w:r w:rsidRPr="00F04CB4">
          <w:rPr>
            <w:rFonts w:ascii="Arial" w:eastAsia="Times New Roman" w:hAnsi="Arial" w:cs="Arial"/>
            <w:color w:val="0B0080"/>
            <w:sz w:val="21"/>
            <w:u w:val="single"/>
            <w:lang w:val="de-DE" w:eastAsia="es-ES"/>
          </w:rPr>
          <w:t>periode</w:t>
        </w:r>
      </w:hyperlink>
      <w:r w:rsidRPr="00F04CB4">
        <w:rPr>
          <w:rFonts w:ascii="Arial" w:eastAsia="Times New Roman" w:hAnsi="Arial" w:cs="Arial"/>
          <w:color w:val="252525"/>
          <w:sz w:val="21"/>
          <w:lang w:val="de-DE" w:eastAsia="es-ES"/>
        </w:rPr>
        <w:t> </w:t>
      </w:r>
      <w:r w:rsidRPr="00F04CB4">
        <w:rPr>
          <w:rFonts w:ascii="Arial" w:eastAsia="Times New Roman" w:hAnsi="Arial" w:cs="Arial"/>
          <w:color w:val="252525"/>
          <w:sz w:val="21"/>
          <w:szCs w:val="21"/>
          <w:lang w:val="de-DE" w:eastAsia="es-ES"/>
        </w:rPr>
        <w:t>sieht vor, die Liste der sicheren Herkunftsstaaten zu erweitern:</w:t>
      </w:r>
      <w:hyperlink r:id="rId18" w:anchor="cite_note-3" w:history="1">
        <w:r w:rsidRPr="00F04CB4">
          <w:rPr>
            <w:rFonts w:ascii="Arial" w:eastAsia="Times New Roman" w:hAnsi="Arial" w:cs="Arial"/>
            <w:color w:val="0B0080"/>
            <w:sz w:val="21"/>
            <w:u w:val="single"/>
            <w:vertAlign w:val="superscript"/>
            <w:lang w:val="de-DE" w:eastAsia="es-ES"/>
          </w:rPr>
          <w:t>[3]</w:t>
        </w:r>
      </w:hyperlink>
    </w:p>
    <w:p w:rsidR="00F04CB4" w:rsidRPr="00F04CB4" w:rsidRDefault="00F04CB4" w:rsidP="00F04CB4">
      <w:pPr>
        <w:shd w:val="clear" w:color="auto" w:fill="FFFFFF"/>
        <w:spacing w:line="336" w:lineRule="atLeast"/>
        <w:rPr>
          <w:rFonts w:ascii="Arial" w:eastAsia="Times New Roman" w:hAnsi="Arial" w:cs="Arial"/>
          <w:color w:val="252525"/>
          <w:sz w:val="21"/>
          <w:szCs w:val="21"/>
          <w:lang w:val="de-DE" w:eastAsia="es-ES"/>
        </w:rPr>
      </w:pPr>
      <w:r w:rsidRPr="00F04CB4">
        <w:rPr>
          <w:rFonts w:ascii="Arial" w:eastAsia="Times New Roman" w:hAnsi="Arial" w:cs="Arial"/>
          <w:color w:val="252525"/>
          <w:sz w:val="21"/>
          <w:szCs w:val="21"/>
          <w:lang w:val="de-DE" w:eastAsia="es-ES"/>
        </w:rPr>
        <w:t>„Wir wollen die Westbalkanstaaten</w:t>
      </w:r>
      <w:r w:rsidRPr="00F04CB4">
        <w:rPr>
          <w:rFonts w:ascii="Arial" w:eastAsia="Times New Roman" w:hAnsi="Arial" w:cs="Arial"/>
          <w:color w:val="252525"/>
          <w:sz w:val="21"/>
          <w:lang w:val="de-DE" w:eastAsia="es-ES"/>
        </w:rPr>
        <w:t> </w:t>
      </w:r>
      <w:hyperlink r:id="rId19" w:tooltip="Bosnien und Herzegowina" w:history="1">
        <w:r w:rsidRPr="00F04CB4">
          <w:rPr>
            <w:rFonts w:ascii="Arial" w:eastAsia="Times New Roman" w:hAnsi="Arial" w:cs="Arial"/>
            <w:color w:val="0B0080"/>
            <w:sz w:val="21"/>
            <w:u w:val="single"/>
            <w:lang w:val="de-DE" w:eastAsia="es-ES"/>
          </w:rPr>
          <w:t>Bosnien und Herzegowina</w:t>
        </w:r>
      </w:hyperlink>
      <w:r w:rsidRPr="00F04CB4">
        <w:rPr>
          <w:rFonts w:ascii="Arial" w:eastAsia="Times New Roman" w:hAnsi="Arial" w:cs="Arial"/>
          <w:color w:val="252525"/>
          <w:sz w:val="21"/>
          <w:szCs w:val="21"/>
          <w:lang w:val="de-DE" w:eastAsia="es-ES"/>
        </w:rPr>
        <w:t>, EjR</w:t>
      </w:r>
      <w:r w:rsidRPr="00F04CB4">
        <w:rPr>
          <w:rFonts w:ascii="Arial" w:eastAsia="Times New Roman" w:hAnsi="Arial" w:cs="Arial"/>
          <w:color w:val="252525"/>
          <w:sz w:val="21"/>
          <w:lang w:val="de-DE" w:eastAsia="es-ES"/>
        </w:rPr>
        <w:t> </w:t>
      </w:r>
      <w:hyperlink r:id="rId20" w:tooltip="Mazedonien" w:history="1">
        <w:r w:rsidRPr="00F04CB4">
          <w:rPr>
            <w:rFonts w:ascii="Arial" w:eastAsia="Times New Roman" w:hAnsi="Arial" w:cs="Arial"/>
            <w:color w:val="0B0080"/>
            <w:sz w:val="21"/>
            <w:u w:val="single"/>
            <w:lang w:val="de-DE" w:eastAsia="es-ES"/>
          </w:rPr>
          <w:t>Mazedonien</w:t>
        </w:r>
      </w:hyperlink>
      <w:r w:rsidRPr="00F04CB4">
        <w:rPr>
          <w:rFonts w:ascii="Arial" w:eastAsia="Times New Roman" w:hAnsi="Arial" w:cs="Arial"/>
          <w:color w:val="252525"/>
          <w:sz w:val="21"/>
          <w:lang w:val="de-DE" w:eastAsia="es-ES"/>
        </w:rPr>
        <w:t> </w:t>
      </w:r>
      <w:r w:rsidRPr="00F04CB4">
        <w:rPr>
          <w:rFonts w:ascii="Arial" w:eastAsia="Times New Roman" w:hAnsi="Arial" w:cs="Arial"/>
          <w:color w:val="252525"/>
          <w:sz w:val="21"/>
          <w:szCs w:val="21"/>
          <w:lang w:val="de-DE" w:eastAsia="es-ES"/>
        </w:rPr>
        <w:t>und</w:t>
      </w:r>
      <w:r w:rsidRPr="00F04CB4">
        <w:rPr>
          <w:rFonts w:ascii="Arial" w:eastAsia="Times New Roman" w:hAnsi="Arial" w:cs="Arial"/>
          <w:color w:val="252525"/>
          <w:sz w:val="21"/>
          <w:lang w:val="de-DE" w:eastAsia="es-ES"/>
        </w:rPr>
        <w:t> </w:t>
      </w:r>
      <w:hyperlink r:id="rId21" w:tooltip="Serbien" w:history="1">
        <w:r w:rsidRPr="00F04CB4">
          <w:rPr>
            <w:rFonts w:ascii="Arial" w:eastAsia="Times New Roman" w:hAnsi="Arial" w:cs="Arial"/>
            <w:color w:val="0B0080"/>
            <w:sz w:val="21"/>
            <w:u w:val="single"/>
            <w:lang w:val="de-DE" w:eastAsia="es-ES"/>
          </w:rPr>
          <w:t>Serbien</w:t>
        </w:r>
      </w:hyperlink>
      <w:r w:rsidRPr="00F04CB4">
        <w:rPr>
          <w:rFonts w:ascii="Arial" w:eastAsia="Times New Roman" w:hAnsi="Arial" w:cs="Arial"/>
          <w:color w:val="252525"/>
          <w:sz w:val="21"/>
          <w:lang w:val="de-DE" w:eastAsia="es-ES"/>
        </w:rPr>
        <w:t> </w:t>
      </w:r>
      <w:r w:rsidRPr="00F04CB4">
        <w:rPr>
          <w:rFonts w:ascii="Arial" w:eastAsia="Times New Roman" w:hAnsi="Arial" w:cs="Arial"/>
          <w:color w:val="252525"/>
          <w:sz w:val="21"/>
          <w:szCs w:val="21"/>
          <w:lang w:val="de-DE" w:eastAsia="es-ES"/>
        </w:rPr>
        <w:t>als sichere Herkunftsstaaten im Sinne von §29a Asylverfahrensgesetz einstufen, um aussichtslose Asylanträge von Angehörigen dieser Staaten schneller bearbeiten und ihren Aufenthalt in Deutschland schneller beenden zu können. Wir wollen uns zugleich gegenüber den Regierungen dieser Staaten und der EU-Kommission dafür einsetzen, rasche und nachhaltige Schritte zur Verbesserung der Lebenssituation vor Ort zu ergreifen“</w:t>
      </w:r>
    </w:p>
    <w:p w:rsidR="00F04CB4" w:rsidRPr="00F04CB4" w:rsidRDefault="00F04CB4" w:rsidP="00F04CB4">
      <w:pPr>
        <w:shd w:val="clear" w:color="auto" w:fill="FFFFFF"/>
        <w:spacing w:before="120" w:after="120" w:line="336" w:lineRule="atLeast"/>
        <w:rPr>
          <w:rFonts w:ascii="Arial" w:eastAsia="Times New Roman" w:hAnsi="Arial" w:cs="Arial"/>
          <w:color w:val="252525"/>
          <w:sz w:val="21"/>
          <w:szCs w:val="21"/>
          <w:lang w:val="de-DE" w:eastAsia="es-ES"/>
        </w:rPr>
      </w:pPr>
      <w:r w:rsidRPr="00F04CB4">
        <w:rPr>
          <w:rFonts w:ascii="Arial" w:eastAsia="Times New Roman" w:hAnsi="Arial" w:cs="Arial"/>
          <w:color w:val="252525"/>
          <w:sz w:val="21"/>
          <w:szCs w:val="21"/>
          <w:lang w:val="de-DE" w:eastAsia="es-ES"/>
        </w:rPr>
        <w:t>Die FAZ berichtete im März 2014, das Innenministerium bereite einen entsprechenden Gesetzentwurf für April 2014 vor, mit</w:t>
      </w:r>
      <w:r w:rsidRPr="00F04CB4">
        <w:rPr>
          <w:rFonts w:ascii="Arial" w:eastAsia="Times New Roman" w:hAnsi="Arial" w:cs="Arial"/>
          <w:color w:val="252525"/>
          <w:sz w:val="21"/>
          <w:lang w:val="de-DE" w:eastAsia="es-ES"/>
        </w:rPr>
        <w:t> </w:t>
      </w:r>
      <w:hyperlink r:id="rId22" w:tooltip="Albanien" w:history="1">
        <w:r w:rsidRPr="00F04CB4">
          <w:rPr>
            <w:rFonts w:ascii="Arial" w:eastAsia="Times New Roman" w:hAnsi="Arial" w:cs="Arial"/>
            <w:color w:val="0B0080"/>
            <w:sz w:val="21"/>
            <w:u w:val="single"/>
            <w:lang w:val="de-DE" w:eastAsia="es-ES"/>
          </w:rPr>
          <w:t>Albanien</w:t>
        </w:r>
      </w:hyperlink>
      <w:r w:rsidRPr="00F04CB4">
        <w:rPr>
          <w:rFonts w:ascii="Arial" w:eastAsia="Times New Roman" w:hAnsi="Arial" w:cs="Arial"/>
          <w:color w:val="252525"/>
          <w:sz w:val="21"/>
          <w:lang w:val="de-DE" w:eastAsia="es-ES"/>
        </w:rPr>
        <w:t> </w:t>
      </w:r>
      <w:r w:rsidRPr="00F04CB4">
        <w:rPr>
          <w:rFonts w:ascii="Arial" w:eastAsia="Times New Roman" w:hAnsi="Arial" w:cs="Arial"/>
          <w:color w:val="252525"/>
          <w:sz w:val="21"/>
          <w:szCs w:val="21"/>
          <w:lang w:val="de-DE" w:eastAsia="es-ES"/>
        </w:rPr>
        <w:t>und</w:t>
      </w:r>
      <w:r w:rsidRPr="00F04CB4">
        <w:rPr>
          <w:rFonts w:ascii="Arial" w:eastAsia="Times New Roman" w:hAnsi="Arial" w:cs="Arial"/>
          <w:color w:val="252525"/>
          <w:sz w:val="21"/>
          <w:lang w:val="de-DE" w:eastAsia="es-ES"/>
        </w:rPr>
        <w:t> </w:t>
      </w:r>
      <w:hyperlink r:id="rId23" w:tooltip="Montenegro" w:history="1">
        <w:r w:rsidRPr="00F04CB4">
          <w:rPr>
            <w:rFonts w:ascii="Arial" w:eastAsia="Times New Roman" w:hAnsi="Arial" w:cs="Arial"/>
            <w:color w:val="0B0080"/>
            <w:sz w:val="21"/>
            <w:u w:val="single"/>
            <w:lang w:val="de-DE" w:eastAsia="es-ES"/>
          </w:rPr>
          <w:t>Montenegro</w:t>
        </w:r>
      </w:hyperlink>
      <w:r w:rsidRPr="00F04CB4">
        <w:rPr>
          <w:rFonts w:ascii="Arial" w:eastAsia="Times New Roman" w:hAnsi="Arial" w:cs="Arial"/>
          <w:color w:val="252525"/>
          <w:sz w:val="21"/>
          <w:lang w:val="de-DE" w:eastAsia="es-ES"/>
        </w:rPr>
        <w:t> </w:t>
      </w:r>
      <w:r w:rsidRPr="00F04CB4">
        <w:rPr>
          <w:rFonts w:ascii="Arial" w:eastAsia="Times New Roman" w:hAnsi="Arial" w:cs="Arial"/>
          <w:color w:val="252525"/>
          <w:sz w:val="21"/>
          <w:szCs w:val="21"/>
          <w:lang w:val="de-DE" w:eastAsia="es-ES"/>
        </w:rPr>
        <w:t>als weiteren sichere Herkunftsstaaten. In diesem Zusammenhang hebe das Innenministerium hervor, dass Angehörige dieser Staaten ohne Visum in die Europäische Union einreisen dürfen, seitdem 2009/2010 die Visumspflicht für diese fünf</w:t>
      </w:r>
      <w:r w:rsidRPr="00F04CB4">
        <w:rPr>
          <w:rFonts w:ascii="Arial" w:eastAsia="Times New Roman" w:hAnsi="Arial" w:cs="Arial"/>
          <w:color w:val="252525"/>
          <w:sz w:val="21"/>
          <w:lang w:val="de-DE" w:eastAsia="es-ES"/>
        </w:rPr>
        <w:t> </w:t>
      </w:r>
      <w:hyperlink r:id="rId24" w:tooltip="Westbalkan" w:history="1">
        <w:r w:rsidRPr="00F04CB4">
          <w:rPr>
            <w:rFonts w:ascii="Arial" w:eastAsia="Times New Roman" w:hAnsi="Arial" w:cs="Arial"/>
            <w:color w:val="0B0080"/>
            <w:sz w:val="21"/>
            <w:u w:val="single"/>
            <w:lang w:val="de-DE" w:eastAsia="es-ES"/>
          </w:rPr>
          <w:t>Westbalkan</w:t>
        </w:r>
      </w:hyperlink>
      <w:r w:rsidRPr="00F04CB4">
        <w:rPr>
          <w:rFonts w:ascii="Arial" w:eastAsia="Times New Roman" w:hAnsi="Arial" w:cs="Arial"/>
          <w:color w:val="252525"/>
          <w:sz w:val="21"/>
          <w:szCs w:val="21"/>
          <w:lang w:val="de-DE" w:eastAsia="es-ES"/>
        </w:rPr>
        <w:t>-Staaten aufgehoben wurde, und dass die Zahl der in Deutschland gestellten Asylanträge aus diesen fünf Staaten seitdem stark angestiegen ist</w:t>
      </w:r>
      <w:r>
        <w:rPr>
          <w:rFonts w:ascii="Arial" w:eastAsia="Times New Roman" w:hAnsi="Arial" w:cs="Arial"/>
          <w:color w:val="0B0080"/>
          <w:sz w:val="21"/>
          <w:u w:val="single"/>
          <w:vertAlign w:val="superscript"/>
          <w:lang w:val="de-DE" w:eastAsia="es-ES"/>
        </w:rPr>
        <w:t>.</w:t>
      </w:r>
    </w:p>
    <w:p w:rsidR="00F04CB4" w:rsidRPr="00F04CB4" w:rsidRDefault="00F04CB4" w:rsidP="00F04CB4">
      <w:pPr>
        <w:shd w:val="clear" w:color="auto" w:fill="FFFFFF"/>
        <w:spacing w:before="120" w:after="120" w:line="336" w:lineRule="atLeast"/>
        <w:rPr>
          <w:rFonts w:ascii="Arial" w:eastAsia="Times New Roman" w:hAnsi="Arial" w:cs="Arial"/>
          <w:color w:val="252525"/>
          <w:sz w:val="21"/>
          <w:szCs w:val="21"/>
          <w:lang w:val="de-DE" w:eastAsia="es-ES"/>
        </w:rPr>
      </w:pPr>
      <w:r w:rsidRPr="00F04CB4">
        <w:rPr>
          <w:rFonts w:ascii="Arial" w:eastAsia="Times New Roman" w:hAnsi="Arial" w:cs="Arial"/>
          <w:color w:val="252525"/>
          <w:sz w:val="21"/>
          <w:szCs w:val="21"/>
          <w:lang w:val="de-DE" w:eastAsia="es-ES"/>
        </w:rPr>
        <w:t>Am 30. April 2014 beschloss die Bundesregierung einen vom Innenministerium vorgelegten Gesetzentwurf, demzufolge</w:t>
      </w:r>
      <w:hyperlink r:id="rId25" w:tooltip="Serbien" w:history="1">
        <w:r w:rsidRPr="00F04CB4">
          <w:rPr>
            <w:rFonts w:ascii="Arial" w:eastAsia="Times New Roman" w:hAnsi="Arial" w:cs="Arial"/>
            <w:color w:val="0B0080"/>
            <w:sz w:val="21"/>
            <w:u w:val="single"/>
            <w:lang w:val="de-DE" w:eastAsia="es-ES"/>
          </w:rPr>
          <w:t>Serbien</w:t>
        </w:r>
      </w:hyperlink>
      <w:r w:rsidRPr="00F04CB4">
        <w:rPr>
          <w:rFonts w:ascii="Arial" w:eastAsia="Times New Roman" w:hAnsi="Arial" w:cs="Arial"/>
          <w:color w:val="252525"/>
          <w:sz w:val="21"/>
          <w:szCs w:val="21"/>
          <w:lang w:val="de-DE" w:eastAsia="es-ES"/>
        </w:rPr>
        <w:t>, die</w:t>
      </w:r>
      <w:r w:rsidRPr="00F04CB4">
        <w:rPr>
          <w:rFonts w:ascii="Arial" w:eastAsia="Times New Roman" w:hAnsi="Arial" w:cs="Arial"/>
          <w:color w:val="252525"/>
          <w:sz w:val="21"/>
          <w:lang w:val="de-DE" w:eastAsia="es-ES"/>
        </w:rPr>
        <w:t> </w:t>
      </w:r>
      <w:hyperlink r:id="rId26" w:tooltip="Mazedonien" w:history="1">
        <w:r w:rsidRPr="00F04CB4">
          <w:rPr>
            <w:rFonts w:ascii="Arial" w:eastAsia="Times New Roman" w:hAnsi="Arial" w:cs="Arial"/>
            <w:color w:val="0B0080"/>
            <w:sz w:val="21"/>
            <w:u w:val="single"/>
            <w:lang w:val="de-DE" w:eastAsia="es-ES"/>
          </w:rPr>
          <w:t>ehemalige jugoslawische Republik Mazedonien</w:t>
        </w:r>
      </w:hyperlink>
      <w:r w:rsidRPr="00F04CB4">
        <w:rPr>
          <w:rFonts w:ascii="Arial" w:eastAsia="Times New Roman" w:hAnsi="Arial" w:cs="Arial"/>
          <w:color w:val="252525"/>
          <w:sz w:val="21"/>
          <w:lang w:val="de-DE" w:eastAsia="es-ES"/>
        </w:rPr>
        <w:t> </w:t>
      </w:r>
      <w:r w:rsidRPr="00F04CB4">
        <w:rPr>
          <w:rFonts w:ascii="Arial" w:eastAsia="Times New Roman" w:hAnsi="Arial" w:cs="Arial"/>
          <w:color w:val="252525"/>
          <w:sz w:val="21"/>
          <w:szCs w:val="21"/>
          <w:lang w:val="de-DE" w:eastAsia="es-ES"/>
        </w:rPr>
        <w:t>sowie</w:t>
      </w:r>
      <w:r w:rsidRPr="00F04CB4">
        <w:rPr>
          <w:rFonts w:ascii="Arial" w:eastAsia="Times New Roman" w:hAnsi="Arial" w:cs="Arial"/>
          <w:color w:val="252525"/>
          <w:sz w:val="21"/>
          <w:lang w:val="de-DE" w:eastAsia="es-ES"/>
        </w:rPr>
        <w:t> </w:t>
      </w:r>
      <w:hyperlink r:id="rId27" w:tooltip="Bosnien und Herzegowina" w:history="1">
        <w:r w:rsidRPr="00F04CB4">
          <w:rPr>
            <w:rFonts w:ascii="Arial" w:eastAsia="Times New Roman" w:hAnsi="Arial" w:cs="Arial"/>
            <w:color w:val="0B0080"/>
            <w:sz w:val="21"/>
            <w:u w:val="single"/>
            <w:lang w:val="de-DE" w:eastAsia="es-ES"/>
          </w:rPr>
          <w:t>Bosnien und Herzegowina</w:t>
        </w:r>
      </w:hyperlink>
      <w:r w:rsidRPr="00F04CB4">
        <w:rPr>
          <w:rFonts w:ascii="Arial" w:eastAsia="Times New Roman" w:hAnsi="Arial" w:cs="Arial"/>
          <w:color w:val="252525"/>
          <w:sz w:val="21"/>
          <w:lang w:val="de-DE" w:eastAsia="es-ES"/>
        </w:rPr>
        <w:t> </w:t>
      </w:r>
      <w:r w:rsidRPr="00F04CB4">
        <w:rPr>
          <w:rFonts w:ascii="Arial" w:eastAsia="Times New Roman" w:hAnsi="Arial" w:cs="Arial"/>
          <w:color w:val="252525"/>
          <w:sz w:val="21"/>
          <w:szCs w:val="21"/>
          <w:lang w:val="de-DE" w:eastAsia="es-ES"/>
        </w:rPr>
        <w:t>künftig als sichere Herkunftsstaaten eingestuft werden sollen.</w:t>
      </w:r>
    </w:p>
    <w:p w:rsidR="00F04CB4" w:rsidRDefault="00082AA8" w:rsidP="0005297A">
      <w:pPr>
        <w:rPr>
          <w:b/>
          <w:sz w:val="24"/>
          <w:szCs w:val="28"/>
          <w:lang w:val="de-DE"/>
        </w:rPr>
      </w:pPr>
      <w:r w:rsidRPr="00082AA8">
        <w:rPr>
          <w:b/>
          <w:sz w:val="24"/>
          <w:szCs w:val="28"/>
          <w:lang w:val="de-DE"/>
        </w:rPr>
        <w:lastRenderedPageBreak/>
        <w:t>Wir befragen das Grundgesetz</w:t>
      </w:r>
    </w:p>
    <w:p w:rsidR="00082AA8" w:rsidRDefault="00082AA8" w:rsidP="0005297A">
      <w:pPr>
        <w:rPr>
          <w:sz w:val="24"/>
          <w:szCs w:val="28"/>
          <w:lang w:val="de-DE"/>
        </w:rPr>
      </w:pPr>
      <w:r>
        <w:rPr>
          <w:b/>
          <w:sz w:val="24"/>
          <w:szCs w:val="28"/>
          <w:lang w:val="de-DE"/>
        </w:rPr>
        <w:t xml:space="preserve">a. </w:t>
      </w:r>
      <w:r>
        <w:rPr>
          <w:sz w:val="24"/>
          <w:szCs w:val="28"/>
          <w:lang w:val="de-DE"/>
        </w:rPr>
        <w:t xml:space="preserve">Welcher Verfolgte genießt Asylrecht in Deutschland? </w:t>
      </w:r>
      <w:r w:rsidR="00C60435">
        <w:rPr>
          <w:sz w:val="24"/>
          <w:szCs w:val="28"/>
          <w:lang w:val="de-DE"/>
        </w:rPr>
        <w:t>[</w:t>
      </w:r>
      <w:r w:rsidR="00C60435" w:rsidRPr="00C60435">
        <w:rPr>
          <w:sz w:val="24"/>
          <w:szCs w:val="28"/>
          <w:u w:val="single"/>
          <w:lang w:val="de-DE"/>
        </w:rPr>
        <w:t>Vokabular</w:t>
      </w:r>
      <w:r w:rsidR="00C60435">
        <w:rPr>
          <w:sz w:val="24"/>
          <w:szCs w:val="28"/>
          <w:lang w:val="de-DE"/>
        </w:rPr>
        <w:t xml:space="preserve">: </w:t>
      </w:r>
      <w:r>
        <w:rPr>
          <w:sz w:val="24"/>
          <w:szCs w:val="28"/>
          <w:lang w:val="de-DE"/>
        </w:rPr>
        <w:t>-Ein politisch Verfolgter. Der politisch Verfolgte.  Die politisch Verfolgten.  Der aus politischen Gründen verfolgt wird.</w:t>
      </w:r>
      <w:r w:rsidR="00C60435">
        <w:rPr>
          <w:sz w:val="24"/>
          <w:szCs w:val="28"/>
          <w:lang w:val="de-DE"/>
        </w:rPr>
        <w:t>]</w:t>
      </w:r>
    </w:p>
    <w:p w:rsidR="00E73F7C" w:rsidRDefault="00E73F7C" w:rsidP="0005297A">
      <w:pPr>
        <w:rPr>
          <w:sz w:val="24"/>
          <w:szCs w:val="28"/>
          <w:lang w:val="de-DE"/>
        </w:rPr>
      </w:pPr>
      <w:r>
        <w:rPr>
          <w:b/>
          <w:sz w:val="24"/>
          <w:szCs w:val="28"/>
          <w:lang w:val="de-DE"/>
        </w:rPr>
        <w:t xml:space="preserve">b. </w:t>
      </w:r>
      <w:r>
        <w:rPr>
          <w:sz w:val="24"/>
          <w:szCs w:val="28"/>
          <w:lang w:val="de-DE"/>
        </w:rPr>
        <w:t xml:space="preserve">Wer kann sich auf dieses Grundrecht nicht berufen?  </w:t>
      </w:r>
      <w:r>
        <w:rPr>
          <w:b/>
          <w:sz w:val="24"/>
          <w:szCs w:val="28"/>
          <w:lang w:val="de-DE"/>
        </w:rPr>
        <w:t xml:space="preserve">(Art 16 Absatz 2) </w:t>
      </w:r>
      <w:r w:rsidR="00C60435">
        <w:rPr>
          <w:b/>
          <w:sz w:val="24"/>
          <w:szCs w:val="28"/>
          <w:lang w:val="de-DE"/>
        </w:rPr>
        <w:t xml:space="preserve"> [</w:t>
      </w:r>
      <w:r w:rsidRPr="00E73F7C">
        <w:rPr>
          <w:sz w:val="24"/>
          <w:szCs w:val="28"/>
          <w:lang w:val="de-DE"/>
        </w:rPr>
        <w:t>das</w:t>
      </w:r>
      <w:r>
        <w:rPr>
          <w:b/>
          <w:sz w:val="24"/>
          <w:szCs w:val="28"/>
          <w:lang w:val="de-DE"/>
        </w:rPr>
        <w:t xml:space="preserve"> </w:t>
      </w:r>
      <w:r w:rsidRPr="00E73F7C">
        <w:rPr>
          <w:sz w:val="24"/>
          <w:szCs w:val="28"/>
          <w:lang w:val="de-DE"/>
        </w:rPr>
        <w:t>Verb</w:t>
      </w:r>
      <w:r>
        <w:rPr>
          <w:sz w:val="24"/>
          <w:szCs w:val="28"/>
          <w:lang w:val="de-DE"/>
        </w:rPr>
        <w:t xml:space="preserve"> „berufen“</w:t>
      </w:r>
      <w:r w:rsidR="00C60435">
        <w:rPr>
          <w:sz w:val="24"/>
          <w:szCs w:val="28"/>
          <w:lang w:val="de-DE"/>
        </w:rPr>
        <w:t>]</w:t>
      </w:r>
      <w:r>
        <w:rPr>
          <w:sz w:val="24"/>
          <w:szCs w:val="28"/>
          <w:lang w:val="de-DE"/>
        </w:rPr>
        <w:t>.</w:t>
      </w:r>
    </w:p>
    <w:p w:rsidR="00E73F7C" w:rsidRDefault="00E73F7C" w:rsidP="0005297A">
      <w:pPr>
        <w:rPr>
          <w:sz w:val="24"/>
          <w:szCs w:val="28"/>
          <w:lang w:val="de-DE"/>
        </w:rPr>
      </w:pPr>
      <w:r>
        <w:rPr>
          <w:b/>
          <w:sz w:val="24"/>
          <w:szCs w:val="28"/>
          <w:lang w:val="de-DE"/>
        </w:rPr>
        <w:t>c.</w:t>
      </w:r>
      <w:r>
        <w:rPr>
          <w:sz w:val="24"/>
          <w:szCs w:val="28"/>
          <w:lang w:val="de-DE"/>
        </w:rPr>
        <w:t xml:space="preserve">  Welche </w:t>
      </w:r>
      <w:r w:rsidR="007D0877">
        <w:rPr>
          <w:sz w:val="24"/>
          <w:szCs w:val="28"/>
          <w:lang w:val="de-DE"/>
        </w:rPr>
        <w:t>Staatskörperschaften bestimmen</w:t>
      </w:r>
      <w:r w:rsidR="00ED0E0C">
        <w:rPr>
          <w:sz w:val="24"/>
          <w:szCs w:val="28"/>
          <w:lang w:val="de-DE"/>
        </w:rPr>
        <w:t xml:space="preserve"> die „sicheren Herkunftsstaaten“ im Sinne des </w:t>
      </w:r>
      <w:r w:rsidR="00ED0E0C">
        <w:rPr>
          <w:b/>
          <w:sz w:val="24"/>
          <w:szCs w:val="28"/>
          <w:lang w:val="de-DE"/>
        </w:rPr>
        <w:t xml:space="preserve">Art 16 Absatz 3 </w:t>
      </w:r>
      <w:r w:rsidR="00ED0E0C">
        <w:rPr>
          <w:sz w:val="24"/>
          <w:szCs w:val="28"/>
          <w:lang w:val="de-DE"/>
        </w:rPr>
        <w:t xml:space="preserve"> des Grundesetzes?</w:t>
      </w:r>
    </w:p>
    <w:p w:rsidR="00ED0E0C" w:rsidRDefault="00ED0E0C" w:rsidP="0005297A">
      <w:pPr>
        <w:rPr>
          <w:sz w:val="24"/>
          <w:szCs w:val="28"/>
          <w:lang w:val="de-DE"/>
        </w:rPr>
      </w:pPr>
      <w:r>
        <w:rPr>
          <w:b/>
          <w:sz w:val="24"/>
          <w:szCs w:val="28"/>
          <w:lang w:val="de-DE"/>
        </w:rPr>
        <w:t>d.</w:t>
      </w:r>
      <w:r>
        <w:rPr>
          <w:sz w:val="24"/>
          <w:szCs w:val="28"/>
          <w:lang w:val="de-DE"/>
        </w:rPr>
        <w:t xml:space="preserve">  Was sind „sichere Herkunftsstaaten“ </w:t>
      </w:r>
      <w:r w:rsidR="00CE58D9" w:rsidRPr="00CE58D9">
        <w:rPr>
          <w:sz w:val="24"/>
          <w:szCs w:val="28"/>
          <w:u w:val="single"/>
          <w:lang w:val="de-DE"/>
        </w:rPr>
        <w:t>betreffs/in Bezug</w:t>
      </w:r>
      <w:r w:rsidR="00CE58D9">
        <w:rPr>
          <w:sz w:val="24"/>
          <w:szCs w:val="28"/>
          <w:lang w:val="de-DE"/>
        </w:rPr>
        <w:t xml:space="preserve"> auf Art 16 Absatz 3 des GG ?</w:t>
      </w:r>
    </w:p>
    <w:p w:rsidR="00F74A9B" w:rsidRDefault="00F74A9B" w:rsidP="0005297A">
      <w:pPr>
        <w:rPr>
          <w:sz w:val="24"/>
          <w:szCs w:val="28"/>
          <w:lang w:val="de-DE"/>
        </w:rPr>
      </w:pPr>
      <w:r w:rsidRPr="00F74A9B">
        <w:rPr>
          <w:b/>
          <w:sz w:val="24"/>
          <w:szCs w:val="28"/>
          <w:lang w:val="de-DE"/>
        </w:rPr>
        <w:t>e.</w:t>
      </w:r>
      <w:r>
        <w:rPr>
          <w:b/>
          <w:sz w:val="24"/>
          <w:szCs w:val="28"/>
          <w:lang w:val="de-DE"/>
        </w:rPr>
        <w:t xml:space="preserve">  </w:t>
      </w:r>
      <w:r w:rsidRPr="00F74A9B">
        <w:rPr>
          <w:sz w:val="24"/>
          <w:szCs w:val="28"/>
          <w:lang w:val="de-DE"/>
        </w:rPr>
        <w:t>Kann</w:t>
      </w:r>
      <w:r>
        <w:rPr>
          <w:sz w:val="24"/>
          <w:szCs w:val="28"/>
          <w:lang w:val="de-DE"/>
        </w:rPr>
        <w:t xml:space="preserve"> jene Sicherheitsvermutung vom Asylbewerber/Asylant widerlegt werden ?</w:t>
      </w:r>
    </w:p>
    <w:p w:rsidR="00F74A9B" w:rsidRDefault="007211D2" w:rsidP="0005297A">
      <w:pPr>
        <w:rPr>
          <w:b/>
          <w:sz w:val="24"/>
          <w:szCs w:val="28"/>
          <w:lang w:val="de-DE"/>
        </w:rPr>
      </w:pPr>
      <w:r>
        <w:rPr>
          <w:b/>
          <w:sz w:val="24"/>
          <w:szCs w:val="28"/>
          <w:lang w:val="de-DE"/>
        </w:rPr>
        <w:t>f.</w:t>
      </w:r>
      <w:r>
        <w:rPr>
          <w:sz w:val="24"/>
          <w:szCs w:val="28"/>
          <w:lang w:val="de-DE"/>
        </w:rPr>
        <w:t xml:space="preserve">  In welchem Fall kann die Vollziehung/Vollstreckung von aufenthaltsbeendernden Maßnahmen ausgesetzt werden ? </w:t>
      </w:r>
      <w:r>
        <w:rPr>
          <w:b/>
          <w:sz w:val="24"/>
          <w:szCs w:val="28"/>
          <w:lang w:val="de-DE"/>
        </w:rPr>
        <w:t xml:space="preserve">(Art 16 Abs 4) </w:t>
      </w:r>
    </w:p>
    <w:p w:rsidR="00AB2738" w:rsidRDefault="004252B2" w:rsidP="0005297A">
      <w:pPr>
        <w:rPr>
          <w:sz w:val="24"/>
          <w:szCs w:val="28"/>
          <w:lang w:val="de-DE"/>
        </w:rPr>
      </w:pPr>
      <w:r w:rsidRPr="004252B2">
        <w:rPr>
          <w:b/>
          <w:sz w:val="24"/>
          <w:szCs w:val="28"/>
          <w:lang w:val="de-DE"/>
        </w:rPr>
        <w:t>g.</w:t>
      </w:r>
      <w:r>
        <w:rPr>
          <w:b/>
          <w:sz w:val="24"/>
          <w:szCs w:val="28"/>
          <w:lang w:val="de-DE"/>
        </w:rPr>
        <w:t xml:space="preserve">  </w:t>
      </w:r>
      <w:r w:rsidRPr="004252B2">
        <w:rPr>
          <w:sz w:val="24"/>
          <w:szCs w:val="28"/>
          <w:lang w:val="de-DE"/>
        </w:rPr>
        <w:t>Welchen völkerrechtlichen Verträgen</w:t>
      </w:r>
      <w:r>
        <w:rPr>
          <w:sz w:val="24"/>
          <w:szCs w:val="28"/>
          <w:lang w:val="de-DE"/>
        </w:rPr>
        <w:t xml:space="preserve"> stehen die Regeln der oben erwähnten Absätze 1 bis 4 nicht entgegen ?</w:t>
      </w:r>
    </w:p>
    <w:p w:rsidR="004252B2" w:rsidRDefault="004252B2" w:rsidP="0005297A">
      <w:pPr>
        <w:rPr>
          <w:sz w:val="24"/>
          <w:szCs w:val="28"/>
          <w:lang w:val="de-DE"/>
        </w:rPr>
      </w:pPr>
      <w:r>
        <w:rPr>
          <w:b/>
          <w:sz w:val="24"/>
          <w:szCs w:val="28"/>
          <w:lang w:val="de-DE"/>
        </w:rPr>
        <w:t xml:space="preserve">h. </w:t>
      </w:r>
      <w:r w:rsidR="00C60435">
        <w:rPr>
          <w:sz w:val="24"/>
          <w:szCs w:val="28"/>
          <w:lang w:val="de-DE"/>
        </w:rPr>
        <w:t xml:space="preserve">Welche Änderungen </w:t>
      </w:r>
      <w:r>
        <w:rPr>
          <w:sz w:val="24"/>
          <w:szCs w:val="28"/>
          <w:lang w:val="de-DE"/>
        </w:rPr>
        <w:t>an den o.e. Regeln wurden im Koalitionsvertrag der 18. Wahlperiode in Deutschland</w:t>
      </w:r>
      <w:r w:rsidR="00C60435">
        <w:rPr>
          <w:sz w:val="24"/>
          <w:szCs w:val="28"/>
          <w:lang w:val="de-DE"/>
        </w:rPr>
        <w:t xml:space="preserve"> geplant ?</w:t>
      </w:r>
    </w:p>
    <w:p w:rsidR="00C60435" w:rsidRPr="00C60435" w:rsidRDefault="00C60435" w:rsidP="0005297A">
      <w:pPr>
        <w:rPr>
          <w:color w:val="000000" w:themeColor="text1"/>
          <w:sz w:val="24"/>
          <w:szCs w:val="28"/>
          <w:lang w:val="de-DE"/>
        </w:rPr>
      </w:pPr>
      <w:r w:rsidRPr="00C60435">
        <w:rPr>
          <w:color w:val="000000" w:themeColor="text1"/>
          <w:sz w:val="24"/>
          <w:szCs w:val="28"/>
          <w:lang w:val="de-DE"/>
        </w:rPr>
        <w:t>(</w:t>
      </w:r>
      <w:r w:rsidRPr="00C60435">
        <w:rPr>
          <w:rFonts w:ascii="Arial" w:hAnsi="Arial" w:cs="Arial"/>
          <w:color w:val="000000" w:themeColor="text1"/>
          <w:sz w:val="21"/>
          <w:szCs w:val="21"/>
          <w:shd w:val="clear" w:color="auto" w:fill="FFFFFF"/>
          <w:lang w:val="de-DE"/>
        </w:rPr>
        <w:t>Der</w:t>
      </w:r>
      <w:r w:rsidRPr="00C60435">
        <w:rPr>
          <w:rStyle w:val="apple-converted-space"/>
          <w:rFonts w:ascii="Arial" w:hAnsi="Arial" w:cs="Arial"/>
          <w:color w:val="000000" w:themeColor="text1"/>
          <w:sz w:val="21"/>
          <w:szCs w:val="21"/>
          <w:shd w:val="clear" w:color="auto" w:fill="FFFFFF"/>
          <w:lang w:val="de-DE"/>
        </w:rPr>
        <w:t> </w:t>
      </w:r>
      <w:hyperlink r:id="rId28" w:tooltip="Koalitionsvertrag" w:history="1">
        <w:r w:rsidRPr="00C60435">
          <w:rPr>
            <w:rStyle w:val="Hipervnculo"/>
            <w:rFonts w:ascii="Arial" w:hAnsi="Arial" w:cs="Arial"/>
            <w:b/>
            <w:bCs/>
            <w:color w:val="000000" w:themeColor="text1"/>
            <w:sz w:val="21"/>
            <w:szCs w:val="21"/>
            <w:shd w:val="clear" w:color="auto" w:fill="FFFFFF"/>
            <w:lang w:val="de-DE"/>
          </w:rPr>
          <w:t>Koalitionsvertrag</w:t>
        </w:r>
      </w:hyperlink>
      <w:r w:rsidRPr="00C60435">
        <w:rPr>
          <w:rStyle w:val="apple-converted-space"/>
          <w:rFonts w:ascii="Arial" w:hAnsi="Arial" w:cs="Arial"/>
          <w:b/>
          <w:bCs/>
          <w:color w:val="000000" w:themeColor="text1"/>
          <w:sz w:val="21"/>
          <w:szCs w:val="21"/>
          <w:shd w:val="clear" w:color="auto" w:fill="FFFFFF"/>
          <w:lang w:val="de-DE"/>
        </w:rPr>
        <w:t> </w:t>
      </w:r>
      <w:r w:rsidRPr="00C60435">
        <w:rPr>
          <w:rFonts w:ascii="Arial" w:hAnsi="Arial" w:cs="Arial"/>
          <w:b/>
          <w:bCs/>
          <w:color w:val="000000" w:themeColor="text1"/>
          <w:sz w:val="21"/>
          <w:szCs w:val="21"/>
          <w:shd w:val="clear" w:color="auto" w:fill="FFFFFF"/>
          <w:lang w:val="de-DE"/>
        </w:rPr>
        <w:t>der</w:t>
      </w:r>
      <w:r w:rsidRPr="00C60435">
        <w:rPr>
          <w:rStyle w:val="apple-converted-space"/>
          <w:rFonts w:ascii="Arial" w:hAnsi="Arial" w:cs="Arial"/>
          <w:b/>
          <w:bCs/>
          <w:color w:val="000000" w:themeColor="text1"/>
          <w:sz w:val="21"/>
          <w:szCs w:val="21"/>
          <w:shd w:val="clear" w:color="auto" w:fill="FFFFFF"/>
          <w:lang w:val="de-DE"/>
        </w:rPr>
        <w:t> </w:t>
      </w:r>
      <w:hyperlink r:id="rId29" w:tooltip="Liste der Mitglieder des Deutschen Bundestages (18. Wahlperiode)" w:history="1">
        <w:r w:rsidRPr="00C60435">
          <w:rPr>
            <w:rStyle w:val="Hipervnculo"/>
            <w:rFonts w:ascii="Arial" w:hAnsi="Arial" w:cs="Arial"/>
            <w:b/>
            <w:bCs/>
            <w:color w:val="000000" w:themeColor="text1"/>
            <w:sz w:val="21"/>
            <w:szCs w:val="21"/>
            <w:shd w:val="clear" w:color="auto" w:fill="FFFFFF"/>
            <w:lang w:val="de-DE"/>
          </w:rPr>
          <w:t>18. Legislaturperiode des Deutschen Bundestages</w:t>
        </w:r>
      </w:hyperlink>
      <w:r w:rsidRPr="00C60435">
        <w:rPr>
          <w:rStyle w:val="apple-converted-space"/>
          <w:rFonts w:ascii="Arial" w:hAnsi="Arial" w:cs="Arial"/>
          <w:color w:val="000000" w:themeColor="text1"/>
          <w:sz w:val="21"/>
          <w:szCs w:val="21"/>
          <w:shd w:val="clear" w:color="auto" w:fill="FFFFFF"/>
          <w:lang w:val="de-DE"/>
        </w:rPr>
        <w:t> </w:t>
      </w:r>
      <w:r w:rsidRPr="00C60435">
        <w:rPr>
          <w:rFonts w:ascii="Arial" w:hAnsi="Arial" w:cs="Arial"/>
          <w:color w:val="000000" w:themeColor="text1"/>
          <w:sz w:val="21"/>
          <w:szCs w:val="21"/>
          <w:shd w:val="clear" w:color="auto" w:fill="FFFFFF"/>
          <w:lang w:val="de-DE"/>
        </w:rPr>
        <w:t>zwischen der</w:t>
      </w:r>
      <w:r w:rsidRPr="00C60435">
        <w:rPr>
          <w:rStyle w:val="apple-converted-space"/>
          <w:rFonts w:ascii="Arial" w:hAnsi="Arial" w:cs="Arial"/>
          <w:color w:val="000000" w:themeColor="text1"/>
          <w:sz w:val="21"/>
          <w:szCs w:val="21"/>
          <w:shd w:val="clear" w:color="auto" w:fill="FFFFFF"/>
          <w:lang w:val="de-DE"/>
        </w:rPr>
        <w:t> </w:t>
      </w:r>
      <w:hyperlink r:id="rId30" w:tooltip="Christlich Demokratische Union Deutschlands" w:history="1">
        <w:r w:rsidRPr="00C60435">
          <w:rPr>
            <w:rStyle w:val="Hipervnculo"/>
            <w:rFonts w:ascii="Arial" w:hAnsi="Arial" w:cs="Arial"/>
            <w:color w:val="000000" w:themeColor="text1"/>
            <w:sz w:val="21"/>
            <w:szCs w:val="21"/>
            <w:shd w:val="clear" w:color="auto" w:fill="FFFFFF"/>
            <w:lang w:val="de-DE"/>
          </w:rPr>
          <w:t>Christlich Demokratischen Union Deutschlands</w:t>
        </w:r>
      </w:hyperlink>
      <w:r w:rsidRPr="00C60435">
        <w:rPr>
          <w:rStyle w:val="apple-converted-space"/>
          <w:rFonts w:ascii="Arial" w:hAnsi="Arial" w:cs="Arial"/>
          <w:color w:val="000000" w:themeColor="text1"/>
          <w:sz w:val="21"/>
          <w:szCs w:val="21"/>
          <w:shd w:val="clear" w:color="auto" w:fill="FFFFFF"/>
          <w:lang w:val="de-DE"/>
        </w:rPr>
        <w:t> </w:t>
      </w:r>
      <w:r w:rsidRPr="00C60435">
        <w:rPr>
          <w:rFonts w:ascii="Arial" w:hAnsi="Arial" w:cs="Arial"/>
          <w:color w:val="000000" w:themeColor="text1"/>
          <w:sz w:val="21"/>
          <w:szCs w:val="21"/>
          <w:shd w:val="clear" w:color="auto" w:fill="FFFFFF"/>
          <w:lang w:val="de-DE"/>
        </w:rPr>
        <w:t>(CDU), der</w:t>
      </w:r>
      <w:r w:rsidRPr="00C60435">
        <w:rPr>
          <w:rStyle w:val="apple-converted-space"/>
          <w:rFonts w:ascii="Arial" w:hAnsi="Arial" w:cs="Arial"/>
          <w:color w:val="000000" w:themeColor="text1"/>
          <w:sz w:val="21"/>
          <w:szCs w:val="21"/>
          <w:shd w:val="clear" w:color="auto" w:fill="FFFFFF"/>
          <w:lang w:val="de-DE"/>
        </w:rPr>
        <w:t> </w:t>
      </w:r>
      <w:hyperlink r:id="rId31" w:tooltip="Christlich-Soziale Union in Bayern" w:history="1">
        <w:r w:rsidRPr="00C60435">
          <w:rPr>
            <w:rStyle w:val="Hipervnculo"/>
            <w:rFonts w:ascii="Arial" w:hAnsi="Arial" w:cs="Arial"/>
            <w:color w:val="000000" w:themeColor="text1"/>
            <w:sz w:val="21"/>
            <w:szCs w:val="21"/>
            <w:shd w:val="clear" w:color="auto" w:fill="FFFFFF"/>
            <w:lang w:val="de-DE"/>
          </w:rPr>
          <w:t>Christlich-Sozialen Union in Bayern</w:t>
        </w:r>
      </w:hyperlink>
      <w:r w:rsidRPr="00C60435">
        <w:rPr>
          <w:rStyle w:val="apple-converted-space"/>
          <w:rFonts w:ascii="Arial" w:hAnsi="Arial" w:cs="Arial"/>
          <w:color w:val="000000" w:themeColor="text1"/>
          <w:sz w:val="21"/>
          <w:szCs w:val="21"/>
          <w:shd w:val="clear" w:color="auto" w:fill="FFFFFF"/>
          <w:lang w:val="de-DE"/>
        </w:rPr>
        <w:t> </w:t>
      </w:r>
      <w:r w:rsidRPr="00C60435">
        <w:rPr>
          <w:rFonts w:ascii="Arial" w:hAnsi="Arial" w:cs="Arial"/>
          <w:color w:val="000000" w:themeColor="text1"/>
          <w:sz w:val="21"/>
          <w:szCs w:val="21"/>
          <w:shd w:val="clear" w:color="auto" w:fill="FFFFFF"/>
          <w:lang w:val="de-DE"/>
        </w:rPr>
        <w:t>(CSU) und der</w:t>
      </w:r>
      <w:r w:rsidRPr="00C60435">
        <w:rPr>
          <w:rStyle w:val="apple-converted-space"/>
          <w:rFonts w:ascii="Arial" w:hAnsi="Arial" w:cs="Arial"/>
          <w:color w:val="000000" w:themeColor="text1"/>
          <w:sz w:val="21"/>
          <w:szCs w:val="21"/>
          <w:shd w:val="clear" w:color="auto" w:fill="FFFFFF"/>
          <w:lang w:val="de-DE"/>
        </w:rPr>
        <w:t> </w:t>
      </w:r>
      <w:hyperlink r:id="rId32" w:tooltip="Sozialdemokratische Partei Deutschlands" w:history="1">
        <w:r w:rsidRPr="00C60435">
          <w:rPr>
            <w:rStyle w:val="Hipervnculo"/>
            <w:rFonts w:ascii="Arial" w:hAnsi="Arial" w:cs="Arial"/>
            <w:color w:val="000000" w:themeColor="text1"/>
            <w:sz w:val="21"/>
            <w:szCs w:val="21"/>
            <w:shd w:val="clear" w:color="auto" w:fill="FFFFFF"/>
            <w:lang w:val="de-DE"/>
          </w:rPr>
          <w:t>Sozialdemokratischen Partei Deutschlands</w:t>
        </w:r>
      </w:hyperlink>
      <w:r w:rsidRPr="00C60435">
        <w:rPr>
          <w:rStyle w:val="apple-converted-space"/>
          <w:rFonts w:ascii="Arial" w:hAnsi="Arial" w:cs="Arial"/>
          <w:color w:val="000000" w:themeColor="text1"/>
          <w:sz w:val="21"/>
          <w:szCs w:val="21"/>
          <w:shd w:val="clear" w:color="auto" w:fill="FFFFFF"/>
          <w:lang w:val="de-DE"/>
        </w:rPr>
        <w:t> </w:t>
      </w:r>
      <w:r w:rsidRPr="00C60435">
        <w:rPr>
          <w:rFonts w:ascii="Arial" w:hAnsi="Arial" w:cs="Arial"/>
          <w:color w:val="000000" w:themeColor="text1"/>
          <w:sz w:val="21"/>
          <w:szCs w:val="21"/>
          <w:shd w:val="clear" w:color="auto" w:fill="FFFFFF"/>
          <w:lang w:val="de-DE"/>
        </w:rPr>
        <w:t xml:space="preserve">(SPD), der nach der </w:t>
      </w:r>
      <w:hyperlink r:id="rId33" w:tooltip="Bundestagswahl 2013" w:history="1">
        <w:r w:rsidRPr="00C60435">
          <w:rPr>
            <w:rStyle w:val="Hipervnculo"/>
            <w:rFonts w:ascii="Arial" w:hAnsi="Arial" w:cs="Arial"/>
            <w:color w:val="000000" w:themeColor="text1"/>
            <w:sz w:val="21"/>
            <w:szCs w:val="21"/>
            <w:shd w:val="clear" w:color="auto" w:fill="FFFFFF"/>
            <w:lang w:val="de-DE"/>
          </w:rPr>
          <w:t>Bundestagswahl 2013</w:t>
        </w:r>
      </w:hyperlink>
      <w:r w:rsidRPr="00C60435">
        <w:rPr>
          <w:rStyle w:val="apple-converted-space"/>
          <w:rFonts w:ascii="Arial" w:hAnsi="Arial" w:cs="Arial"/>
          <w:color w:val="000000" w:themeColor="text1"/>
          <w:sz w:val="21"/>
          <w:szCs w:val="21"/>
          <w:shd w:val="clear" w:color="auto" w:fill="FFFFFF"/>
          <w:lang w:val="de-DE"/>
        </w:rPr>
        <w:t> </w:t>
      </w:r>
      <w:r w:rsidRPr="00C60435">
        <w:rPr>
          <w:rFonts w:ascii="Arial" w:hAnsi="Arial" w:cs="Arial"/>
          <w:color w:val="000000" w:themeColor="text1"/>
          <w:sz w:val="21"/>
          <w:szCs w:val="21"/>
          <w:shd w:val="clear" w:color="auto" w:fill="FFFFFF"/>
          <w:lang w:val="de-DE"/>
        </w:rPr>
        <w:t>ausgehandelt wurde).</w:t>
      </w:r>
    </w:p>
    <w:p w:rsidR="0005297A" w:rsidRPr="0005297A" w:rsidRDefault="0005297A">
      <w:pPr>
        <w:rPr>
          <w:lang w:val="de-DE"/>
        </w:rPr>
      </w:pPr>
    </w:p>
    <w:sectPr w:rsidR="0005297A" w:rsidRPr="0005297A" w:rsidSect="0064189A">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A36B8"/>
    <w:multiLevelType w:val="multilevel"/>
    <w:tmpl w:val="BCB2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189A"/>
    <w:rsid w:val="0005297A"/>
    <w:rsid w:val="00082AA8"/>
    <w:rsid w:val="004252B2"/>
    <w:rsid w:val="0064189A"/>
    <w:rsid w:val="007211D2"/>
    <w:rsid w:val="007D0877"/>
    <w:rsid w:val="00875F82"/>
    <w:rsid w:val="00AB2738"/>
    <w:rsid w:val="00C60435"/>
    <w:rsid w:val="00CE58D9"/>
    <w:rsid w:val="00D14C8E"/>
    <w:rsid w:val="00E73F7C"/>
    <w:rsid w:val="00ED0E0C"/>
    <w:rsid w:val="00F04CB4"/>
    <w:rsid w:val="00F74A9B"/>
    <w:rsid w:val="00FA46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8E"/>
  </w:style>
  <w:style w:type="paragraph" w:styleId="Ttulo2">
    <w:name w:val="heading 2"/>
    <w:basedOn w:val="Normal"/>
    <w:link w:val="Ttulo2Car"/>
    <w:uiPriority w:val="9"/>
    <w:qFormat/>
    <w:rsid w:val="00F04CB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04CB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04CB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04CB4"/>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F04CB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04CB4"/>
  </w:style>
  <w:style w:type="character" w:customStyle="1" w:styleId="plainlinks-print">
    <w:name w:val="plainlinks-print"/>
    <w:basedOn w:val="Fuentedeprrafopredeter"/>
    <w:rsid w:val="00F04CB4"/>
  </w:style>
  <w:style w:type="character" w:styleId="Hipervnculo">
    <w:name w:val="Hyperlink"/>
    <w:basedOn w:val="Fuentedeprrafopredeter"/>
    <w:uiPriority w:val="99"/>
    <w:semiHidden/>
    <w:unhideWhenUsed/>
    <w:rsid w:val="00F04CB4"/>
    <w:rPr>
      <w:color w:val="0000FF"/>
      <w:u w:val="single"/>
    </w:rPr>
  </w:style>
  <w:style w:type="character" w:customStyle="1" w:styleId="mw-headline">
    <w:name w:val="mw-headline"/>
    <w:basedOn w:val="Fuentedeprrafopredeter"/>
    <w:rsid w:val="00F04CB4"/>
  </w:style>
  <w:style w:type="character" w:customStyle="1" w:styleId="mw-editsection">
    <w:name w:val="mw-editsection"/>
    <w:basedOn w:val="Fuentedeprrafopredeter"/>
    <w:rsid w:val="00F04CB4"/>
  </w:style>
  <w:style w:type="character" w:customStyle="1" w:styleId="mw-editsection-bracket">
    <w:name w:val="mw-editsection-bracket"/>
    <w:basedOn w:val="Fuentedeprrafopredeter"/>
    <w:rsid w:val="00F04CB4"/>
  </w:style>
  <w:style w:type="character" w:customStyle="1" w:styleId="person">
    <w:name w:val="person"/>
    <w:basedOn w:val="Fuentedeprrafopredeter"/>
    <w:rsid w:val="00F04CB4"/>
  </w:style>
</w:styles>
</file>

<file path=word/webSettings.xml><?xml version="1.0" encoding="utf-8"?>
<w:webSettings xmlns:r="http://schemas.openxmlformats.org/officeDocument/2006/relationships" xmlns:w="http://schemas.openxmlformats.org/wordprocessingml/2006/main">
  <w:divs>
    <w:div w:id="2080666783">
      <w:bodyDiv w:val="1"/>
      <w:marLeft w:val="0"/>
      <w:marRight w:val="0"/>
      <w:marTop w:val="0"/>
      <w:marBottom w:val="0"/>
      <w:divBdr>
        <w:top w:val="none" w:sz="0" w:space="0" w:color="auto"/>
        <w:left w:val="none" w:sz="0" w:space="0" w:color="auto"/>
        <w:bottom w:val="none" w:sz="0" w:space="0" w:color="auto"/>
        <w:right w:val="none" w:sz="0" w:space="0" w:color="auto"/>
      </w:divBdr>
      <w:divsChild>
        <w:div w:id="366686782">
          <w:marLeft w:val="600"/>
          <w:marRight w:val="600"/>
          <w:marTop w:val="240"/>
          <w:marBottom w:val="240"/>
          <w:divBdr>
            <w:top w:val="none" w:sz="0" w:space="0" w:color="auto"/>
            <w:left w:val="none" w:sz="0" w:space="0" w:color="auto"/>
            <w:bottom w:val="none" w:sz="0" w:space="0" w:color="auto"/>
            <w:right w:val="none" w:sz="0" w:space="0" w:color="auto"/>
          </w:divBdr>
          <w:divsChild>
            <w:div w:id="435103334">
              <w:marLeft w:val="0"/>
              <w:marRight w:val="0"/>
              <w:marTop w:val="240"/>
              <w:marBottom w:val="240"/>
              <w:divBdr>
                <w:top w:val="none" w:sz="0" w:space="0" w:color="auto"/>
                <w:left w:val="none" w:sz="0" w:space="0" w:color="auto"/>
                <w:bottom w:val="none" w:sz="0" w:space="0" w:color="auto"/>
                <w:right w:val="none" w:sz="0" w:space="0" w:color="auto"/>
              </w:divBdr>
              <w:divsChild>
                <w:div w:id="8970157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2852832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Richtlinie_2005/85/EG_(Asylverfahrensrichtlinie)" TargetMode="External"/><Relationship Id="rId13" Type="http://schemas.openxmlformats.org/officeDocument/2006/relationships/hyperlink" Target="http://de.wikipedia.org/wiki/Sicherer_Herkunftsstaat" TargetMode="External"/><Relationship Id="rId18" Type="http://schemas.openxmlformats.org/officeDocument/2006/relationships/hyperlink" Target="http://de.wikipedia.org/wiki/Sicherer_Herkunftsstaat" TargetMode="External"/><Relationship Id="rId26" Type="http://schemas.openxmlformats.org/officeDocument/2006/relationships/hyperlink" Target="http://de.wikipedia.org/wiki/Mazedonien" TargetMode="External"/><Relationship Id="rId3" Type="http://schemas.openxmlformats.org/officeDocument/2006/relationships/settings" Target="settings.xml"/><Relationship Id="rId21" Type="http://schemas.openxmlformats.org/officeDocument/2006/relationships/hyperlink" Target="http://de.wikipedia.org/wiki/Serbien" TargetMode="External"/><Relationship Id="rId34" Type="http://schemas.openxmlformats.org/officeDocument/2006/relationships/fontTable" Target="fontTable.xml"/><Relationship Id="rId7" Type="http://schemas.openxmlformats.org/officeDocument/2006/relationships/hyperlink" Target="http://de.wikipedia.org/wiki/Asylgesetz_(%C3%96sterreich)" TargetMode="External"/><Relationship Id="rId12" Type="http://schemas.openxmlformats.org/officeDocument/2006/relationships/hyperlink" Target="http://de.wikipedia.org/wiki/Asylverfahrensgesetz" TargetMode="External"/><Relationship Id="rId17" Type="http://schemas.openxmlformats.org/officeDocument/2006/relationships/hyperlink" Target="http://de.wikipedia.org/wiki/Koalitionsvertrag_der_18._Wahlperiode_des_Bundestages" TargetMode="External"/><Relationship Id="rId25" Type="http://schemas.openxmlformats.org/officeDocument/2006/relationships/hyperlink" Target="http://de.wikipedia.org/wiki/Serbien" TargetMode="External"/><Relationship Id="rId33" Type="http://schemas.openxmlformats.org/officeDocument/2006/relationships/hyperlink" Target="http://de.wikipedia.org/wiki/Bundestagswahl_2013" TargetMode="External"/><Relationship Id="rId2" Type="http://schemas.openxmlformats.org/officeDocument/2006/relationships/styles" Target="styles.xml"/><Relationship Id="rId16" Type="http://schemas.openxmlformats.org/officeDocument/2006/relationships/hyperlink" Target="http://de.wikipedia.org/wiki/Sicherer_Drittstaat" TargetMode="External"/><Relationship Id="rId20" Type="http://schemas.openxmlformats.org/officeDocument/2006/relationships/hyperlink" Target="http://de.wikipedia.org/wiki/Mazedonien" TargetMode="External"/><Relationship Id="rId29" Type="http://schemas.openxmlformats.org/officeDocument/2006/relationships/hyperlink" Target="http://de.wikipedia.org/wiki/Liste_der_Mitglieder_des_Deutschen_Bundestages_(18._Wahlperiode)" TargetMode="External"/><Relationship Id="rId1" Type="http://schemas.openxmlformats.org/officeDocument/2006/relationships/numbering" Target="numbering.xml"/><Relationship Id="rId6" Type="http://schemas.openxmlformats.org/officeDocument/2006/relationships/hyperlink" Target="http://de.wikipedia.org/wiki/Grundgesetz_f%C3%BCr_die_Bundesrepublik_Deutschland" TargetMode="External"/><Relationship Id="rId11" Type="http://schemas.openxmlformats.org/officeDocument/2006/relationships/hyperlink" Target="http://www.gesetze-im-internet.de/asylvfg_1992/__29a.html" TargetMode="External"/><Relationship Id="rId24" Type="http://schemas.openxmlformats.org/officeDocument/2006/relationships/hyperlink" Target="http://de.wikipedia.org/wiki/Westbalkan" TargetMode="External"/><Relationship Id="rId32" Type="http://schemas.openxmlformats.org/officeDocument/2006/relationships/hyperlink" Target="http://de.wikipedia.org/wiki/Sozialdemokratische_Partei_Deutschlands" TargetMode="External"/><Relationship Id="rId5" Type="http://schemas.openxmlformats.org/officeDocument/2006/relationships/hyperlink" Target="http://bundesrecht.juris.de/gg/art_16a.html" TargetMode="External"/><Relationship Id="rId15" Type="http://schemas.openxmlformats.org/officeDocument/2006/relationships/hyperlink" Target="http://de.wikipedia.org/wiki/Senegal" TargetMode="External"/><Relationship Id="rId23" Type="http://schemas.openxmlformats.org/officeDocument/2006/relationships/hyperlink" Target="http://de.wikipedia.org/wiki/Montenegro" TargetMode="External"/><Relationship Id="rId28" Type="http://schemas.openxmlformats.org/officeDocument/2006/relationships/hyperlink" Target="http://de.wikipedia.org/wiki/Koalitionsvertrag" TargetMode="External"/><Relationship Id="rId10" Type="http://schemas.openxmlformats.org/officeDocument/2006/relationships/hyperlink" Target="http://de.wikipedia.org/wiki/Bundesrat_(Deutschland)" TargetMode="External"/><Relationship Id="rId19" Type="http://schemas.openxmlformats.org/officeDocument/2006/relationships/hyperlink" Target="http://de.wikipedia.org/wiki/Bosnien_und_Herzegowina" TargetMode="External"/><Relationship Id="rId31" Type="http://schemas.openxmlformats.org/officeDocument/2006/relationships/hyperlink" Target="http://de.wikipedia.org/wiki/Christlich-Soziale_Union_in_Bayern" TargetMode="External"/><Relationship Id="rId4" Type="http://schemas.openxmlformats.org/officeDocument/2006/relationships/webSettings" Target="webSettings.xml"/><Relationship Id="rId9" Type="http://schemas.openxmlformats.org/officeDocument/2006/relationships/hyperlink" Target="http://de.wikipedia.org/wiki/Asylverfahren" TargetMode="External"/><Relationship Id="rId14" Type="http://schemas.openxmlformats.org/officeDocument/2006/relationships/hyperlink" Target="http://de.wikipedia.org/wiki/Ghana" TargetMode="External"/><Relationship Id="rId22" Type="http://schemas.openxmlformats.org/officeDocument/2006/relationships/hyperlink" Target="http://de.wikipedia.org/wiki/Albanien" TargetMode="External"/><Relationship Id="rId27" Type="http://schemas.openxmlformats.org/officeDocument/2006/relationships/hyperlink" Target="http://de.wikipedia.org/wiki/Bosnien_und_Herzegowina" TargetMode="External"/><Relationship Id="rId30" Type="http://schemas.openxmlformats.org/officeDocument/2006/relationships/hyperlink" Target="http://de.wikipedia.org/wiki/Christlich_Demokratische_Union_Deutschlands"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1446</Words>
  <Characters>7954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dcterms:created xsi:type="dcterms:W3CDTF">2014-06-02T18:09:00Z</dcterms:created>
  <dcterms:modified xsi:type="dcterms:W3CDTF">2014-06-02T19:40:00Z</dcterms:modified>
</cp:coreProperties>
</file>