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57" w:rsidRDefault="009815E2">
      <w:r>
        <w:t>Alemán jurídi</w:t>
      </w:r>
      <w:r w:rsidR="00A45036">
        <w:t xml:space="preserve">co  2015  Ecos literarios  </w:t>
      </w:r>
    </w:p>
    <w:p w:rsidR="00171B7E" w:rsidRPr="004E64D6" w:rsidRDefault="00171B7E">
      <w:pPr>
        <w:rPr>
          <w:color w:val="0F243E" w:themeColor="text2" w:themeShade="80"/>
        </w:rPr>
      </w:pPr>
      <w:r w:rsidRPr="00BA791A">
        <w:rPr>
          <w:color w:val="0F243E" w:themeColor="text2" w:themeShade="80"/>
          <w:sz w:val="28"/>
          <w:szCs w:val="28"/>
        </w:rPr>
        <w:t xml:space="preserve">Índice </w:t>
      </w:r>
      <w:r w:rsidR="00A45036">
        <w:rPr>
          <w:color w:val="0F243E" w:themeColor="text2" w:themeShade="80"/>
          <w:sz w:val="28"/>
          <w:szCs w:val="28"/>
        </w:rPr>
        <w:t xml:space="preserve">provisional </w:t>
      </w:r>
      <w:r w:rsidRPr="00BA791A">
        <w:rPr>
          <w:color w:val="0F243E" w:themeColor="text2" w:themeShade="80"/>
          <w:sz w:val="28"/>
          <w:szCs w:val="28"/>
        </w:rPr>
        <w:t xml:space="preserve">de LECTURAS </w:t>
      </w:r>
      <w:r w:rsidR="00BA791A" w:rsidRPr="00BA791A">
        <w:rPr>
          <w:color w:val="0F243E" w:themeColor="text2" w:themeShade="80"/>
          <w:sz w:val="28"/>
          <w:szCs w:val="28"/>
        </w:rPr>
        <w:t>afines con el seminario</w:t>
      </w:r>
      <w:r w:rsidR="004E64D6">
        <w:rPr>
          <w:color w:val="0F243E" w:themeColor="text2" w:themeShade="80"/>
          <w:sz w:val="28"/>
          <w:szCs w:val="28"/>
        </w:rPr>
        <w:t xml:space="preserve"> - </w:t>
      </w:r>
    </w:p>
    <w:p w:rsidR="00171B7E" w:rsidRDefault="00BA791A" w:rsidP="00071C9A">
      <w:pPr>
        <w:spacing w:line="240" w:lineRule="auto"/>
      </w:pPr>
      <w:r w:rsidRPr="004E64D6">
        <w:rPr>
          <w:u w:val="single"/>
        </w:rPr>
        <w:t xml:space="preserve">1 - </w:t>
      </w:r>
      <w:r w:rsidR="00171B7E" w:rsidRPr="004E64D6">
        <w:rPr>
          <w:u w:val="single"/>
        </w:rPr>
        <w:t xml:space="preserve">Blog </w:t>
      </w:r>
      <w:proofErr w:type="spellStart"/>
      <w:r w:rsidR="00171B7E" w:rsidRPr="004E64D6">
        <w:rPr>
          <w:u w:val="single"/>
        </w:rPr>
        <w:t>kalais</w:t>
      </w:r>
      <w:proofErr w:type="spellEnd"/>
      <w:r w:rsidR="00171B7E" w:rsidRPr="004E64D6">
        <w:t xml:space="preserve"> </w:t>
      </w:r>
      <w:hyperlink r:id="rId4" w:history="1">
        <w:r w:rsidR="00171B7E" w:rsidRPr="004E64D6">
          <w:rPr>
            <w:rStyle w:val="Hipervnculo"/>
          </w:rPr>
          <w:t>https://reyaller.wordpress.com</w:t>
        </w:r>
      </w:hyperlink>
      <w:r w:rsidR="00171B7E" w:rsidRPr="004E64D6">
        <w:t xml:space="preserve"> </w:t>
      </w:r>
      <w:r w:rsidR="004E64D6" w:rsidRPr="004E64D6">
        <w:t xml:space="preserve"> -  </w:t>
      </w:r>
      <w:r w:rsidR="004E64D6">
        <w:t xml:space="preserve">ver </w:t>
      </w:r>
      <w:r w:rsidR="004E64D6" w:rsidRPr="004E64D6">
        <w:t>Lado superior derecho del m</w:t>
      </w:r>
      <w:r w:rsidR="004E64D6">
        <w:t xml:space="preserve">ás reciente post, </w:t>
      </w:r>
      <w:r w:rsidR="004E64D6" w:rsidRPr="004E64D6">
        <w:rPr>
          <w:u w:val="single"/>
        </w:rPr>
        <w:t>clic</w:t>
      </w:r>
      <w:r w:rsidR="004E64D6">
        <w:t xml:space="preserve"> sobre el mes que se busque y otro </w:t>
      </w:r>
      <w:r w:rsidR="004E64D6" w:rsidRPr="004E64D6">
        <w:rPr>
          <w:u w:val="single"/>
        </w:rPr>
        <w:t>clic</w:t>
      </w:r>
      <w:r w:rsidR="004E64D6" w:rsidRPr="004E64D6">
        <w:t xml:space="preserve"> </w:t>
      </w:r>
      <w:r w:rsidR="004E64D6">
        <w:t>sobre el nombre del artículo requerido.</w:t>
      </w:r>
      <w:r w:rsidR="00071C9A">
        <w:t xml:space="preserve"> O más directo: </w:t>
      </w:r>
      <w:proofErr w:type="spellStart"/>
      <w:r w:rsidR="00071C9A">
        <w:t>Ctrl+Clic</w:t>
      </w:r>
      <w:proofErr w:type="spellEnd"/>
      <w:r w:rsidR="00071C9A">
        <w:t xml:space="preserve"> sobre el título de los artículos aquí detallados.</w:t>
      </w:r>
    </w:p>
    <w:p w:rsidR="00C73074" w:rsidRPr="00C73074" w:rsidRDefault="006E1804" w:rsidP="00C73074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65F91" w:themeColor="accent1" w:themeShade="BF"/>
          <w:sz w:val="22"/>
          <w:szCs w:val="22"/>
        </w:rPr>
      </w:pPr>
      <w:hyperlink r:id="rId5" w:tooltip="Permanent Link to  Para el gato por Robert Walser" w:history="1">
        <w:r w:rsidR="00C73074" w:rsidRPr="00C73074">
          <w:rPr>
            <w:rStyle w:val="Hipervnculo"/>
            <w:rFonts w:ascii="Arial" w:hAnsi="Arial" w:cs="Arial"/>
            <w:color w:val="943634" w:themeColor="accent2" w:themeShade="BF"/>
            <w:sz w:val="22"/>
            <w:szCs w:val="22"/>
            <w:u w:val="none"/>
          </w:rPr>
          <w:t xml:space="preserve">Para el gato </w:t>
        </w:r>
        <w:r w:rsidR="00C73074">
          <w:rPr>
            <w:rStyle w:val="Hipervnculo"/>
            <w:rFonts w:ascii="Arial" w:hAnsi="Arial" w:cs="Arial"/>
            <w:color w:val="943634" w:themeColor="accent2" w:themeShade="BF"/>
            <w:sz w:val="22"/>
            <w:szCs w:val="22"/>
            <w:u w:val="none"/>
          </w:rPr>
          <w:t>[</w:t>
        </w:r>
        <w:proofErr w:type="spellStart"/>
        <w:r w:rsidR="00C73074">
          <w:rPr>
            <w:rStyle w:val="Hipervnculo"/>
            <w:rFonts w:ascii="Arial" w:hAnsi="Arial" w:cs="Arial"/>
            <w:color w:val="943634" w:themeColor="accent2" w:themeShade="BF"/>
            <w:sz w:val="22"/>
            <w:szCs w:val="22"/>
            <w:u w:val="none"/>
          </w:rPr>
          <w:t>Für</w:t>
        </w:r>
        <w:proofErr w:type="spellEnd"/>
        <w:r w:rsidR="00C73074">
          <w:rPr>
            <w:rStyle w:val="Hipervnculo"/>
            <w:rFonts w:ascii="Arial" w:hAnsi="Arial" w:cs="Arial"/>
            <w:color w:val="943634" w:themeColor="accent2" w:themeShade="BF"/>
            <w:sz w:val="22"/>
            <w:szCs w:val="22"/>
            <w:u w:val="none"/>
          </w:rPr>
          <w:t xml:space="preserve"> die </w:t>
        </w:r>
        <w:proofErr w:type="spellStart"/>
        <w:r w:rsidR="00C73074">
          <w:rPr>
            <w:rStyle w:val="Hipervnculo"/>
            <w:rFonts w:ascii="Arial" w:hAnsi="Arial" w:cs="Arial"/>
            <w:color w:val="943634" w:themeColor="accent2" w:themeShade="BF"/>
            <w:sz w:val="22"/>
            <w:szCs w:val="22"/>
            <w:u w:val="none"/>
          </w:rPr>
          <w:t>Katz</w:t>
        </w:r>
        <w:proofErr w:type="spellEnd"/>
        <w:proofErr w:type="gramStart"/>
        <w:r w:rsidR="00C73074">
          <w:rPr>
            <w:rStyle w:val="Hipervnculo"/>
            <w:rFonts w:ascii="Arial" w:hAnsi="Arial" w:cs="Arial"/>
            <w:color w:val="943634" w:themeColor="accent2" w:themeShade="BF"/>
            <w:sz w:val="22"/>
            <w:szCs w:val="22"/>
            <w:u w:val="none"/>
          </w:rPr>
          <w:t>] ,</w:t>
        </w:r>
        <w:proofErr w:type="gramEnd"/>
        <w:r w:rsidR="00C73074">
          <w:rPr>
            <w:rStyle w:val="Hipervnculo"/>
            <w:rFonts w:ascii="Arial" w:hAnsi="Arial" w:cs="Arial"/>
            <w:color w:val="943634" w:themeColor="accent2" w:themeShade="BF"/>
            <w:sz w:val="22"/>
            <w:szCs w:val="22"/>
            <w:u w:val="none"/>
          </w:rPr>
          <w:t xml:space="preserve"> </w:t>
        </w:r>
        <w:r w:rsidR="00C73074" w:rsidRPr="00C73074">
          <w:rPr>
            <w:rStyle w:val="Hipervnculo"/>
            <w:rFonts w:ascii="Arial" w:hAnsi="Arial" w:cs="Arial"/>
            <w:color w:val="943634" w:themeColor="accent2" w:themeShade="BF"/>
            <w:sz w:val="22"/>
            <w:szCs w:val="22"/>
            <w:u w:val="none"/>
          </w:rPr>
          <w:t>por Robert </w:t>
        </w:r>
        <w:proofErr w:type="spellStart"/>
        <w:r w:rsidR="00C73074" w:rsidRPr="00C73074">
          <w:rPr>
            <w:rStyle w:val="Hipervnculo"/>
            <w:rFonts w:ascii="Arial" w:hAnsi="Arial" w:cs="Arial"/>
            <w:color w:val="943634" w:themeColor="accent2" w:themeShade="BF"/>
            <w:sz w:val="22"/>
            <w:szCs w:val="22"/>
            <w:u w:val="none"/>
          </w:rPr>
          <w:t>Walser</w:t>
        </w:r>
        <w:proofErr w:type="spellEnd"/>
      </w:hyperlink>
      <w:r w:rsidR="00C73074">
        <w:rPr>
          <w:rFonts w:ascii="Arial" w:hAnsi="Arial" w:cs="Arial"/>
          <w:color w:val="943634" w:themeColor="accent2" w:themeShade="BF"/>
          <w:sz w:val="22"/>
          <w:szCs w:val="22"/>
        </w:rPr>
        <w:t xml:space="preserve"> – </w:t>
      </w:r>
      <w:r w:rsidR="00C73074">
        <w:rPr>
          <w:rFonts w:ascii="Arial" w:hAnsi="Arial" w:cs="Arial"/>
          <w:color w:val="365F91" w:themeColor="accent1" w:themeShade="BF"/>
          <w:sz w:val="22"/>
          <w:szCs w:val="22"/>
        </w:rPr>
        <w:t>16 mayo 2013</w:t>
      </w:r>
    </w:p>
    <w:p w:rsidR="003946BB" w:rsidRPr="003946BB" w:rsidRDefault="006E1804" w:rsidP="003946BB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6" w:tooltip="Permanent Link to Zuhälter y la Pantera" w:history="1">
        <w:proofErr w:type="spellStart"/>
        <w:r w:rsidR="003946BB" w:rsidRPr="003946BB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Zuhälter</w:t>
        </w:r>
        <w:proofErr w:type="spellEnd"/>
        <w:r w:rsidR="003946BB" w:rsidRPr="003946BB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 xml:space="preserve"> y la Pantera</w:t>
        </w:r>
      </w:hyperlink>
      <w:r w:rsidR="003946BB">
        <w:rPr>
          <w:rFonts w:ascii="Arial" w:hAnsi="Arial" w:cs="Arial"/>
          <w:color w:val="444444"/>
          <w:sz w:val="22"/>
          <w:szCs w:val="22"/>
        </w:rPr>
        <w:t xml:space="preserve"> – </w:t>
      </w:r>
      <w:r w:rsidR="003946BB">
        <w:rPr>
          <w:rFonts w:ascii="Arial" w:hAnsi="Arial" w:cs="Arial"/>
          <w:color w:val="31849B" w:themeColor="accent5" w:themeShade="BF"/>
          <w:sz w:val="22"/>
          <w:szCs w:val="22"/>
        </w:rPr>
        <w:t>7 julio 2013</w:t>
      </w:r>
    </w:p>
    <w:p w:rsidR="001F7D70" w:rsidRPr="001F7D70" w:rsidRDefault="006E1804" w:rsidP="001F7D70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7" w:tooltip="Permanent Link to BERLIN: un tríptico desde las lentes del cine" w:history="1">
        <w:r w:rsidR="001F7D70" w:rsidRPr="001F7D70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BERLIN: un tríptico desde las lentes del cine</w:t>
        </w:r>
      </w:hyperlink>
      <w:r w:rsidR="001F7D70">
        <w:rPr>
          <w:rFonts w:ascii="Arial" w:hAnsi="Arial" w:cs="Arial"/>
          <w:color w:val="444444"/>
          <w:sz w:val="22"/>
          <w:szCs w:val="22"/>
        </w:rPr>
        <w:t xml:space="preserve"> – </w:t>
      </w:r>
      <w:r w:rsidR="001F7D70">
        <w:rPr>
          <w:rFonts w:ascii="Arial" w:hAnsi="Arial" w:cs="Arial"/>
          <w:color w:val="31849B" w:themeColor="accent5" w:themeShade="BF"/>
          <w:sz w:val="22"/>
          <w:szCs w:val="22"/>
        </w:rPr>
        <w:t xml:space="preserve">21 julio 2013 </w:t>
      </w:r>
    </w:p>
    <w:p w:rsidR="00CB1A4F" w:rsidRPr="00CB1A4F" w:rsidRDefault="006E1804" w:rsidP="00CB1A4F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8" w:tooltip="Permanent Link to La ópera, eximia educadora – Figaro y Cherubino" w:history="1">
        <w:r w:rsidR="00CB1A4F" w:rsidRPr="00CB1A4F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 xml:space="preserve">La ópera, eximia educadora – </w:t>
        </w:r>
        <w:proofErr w:type="spellStart"/>
        <w:r w:rsidR="00CB1A4F" w:rsidRPr="00CB1A4F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Figaro</w:t>
        </w:r>
        <w:proofErr w:type="spellEnd"/>
        <w:r w:rsidR="00CB1A4F" w:rsidRPr="00CB1A4F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 xml:space="preserve"> y </w:t>
        </w:r>
        <w:proofErr w:type="spellStart"/>
        <w:r w:rsidR="00CB1A4F" w:rsidRPr="00CB1A4F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Cherubino</w:t>
        </w:r>
        <w:proofErr w:type="spellEnd"/>
      </w:hyperlink>
      <w:r w:rsidR="00CB1A4F">
        <w:rPr>
          <w:rFonts w:ascii="Arial" w:hAnsi="Arial" w:cs="Arial"/>
          <w:color w:val="444444"/>
          <w:sz w:val="22"/>
          <w:szCs w:val="22"/>
        </w:rPr>
        <w:t xml:space="preserve"> – </w:t>
      </w:r>
      <w:r w:rsidR="00CB1A4F">
        <w:rPr>
          <w:rFonts w:ascii="Arial" w:hAnsi="Arial" w:cs="Arial"/>
          <w:color w:val="31849B" w:themeColor="accent5" w:themeShade="BF"/>
          <w:sz w:val="22"/>
          <w:szCs w:val="22"/>
        </w:rPr>
        <w:t>11 septiembre 2013, día del maestro</w:t>
      </w:r>
    </w:p>
    <w:p w:rsidR="00EA7D07" w:rsidRPr="00EA7D07" w:rsidRDefault="006E1804" w:rsidP="00EA7D07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9" w:tooltip="Permanent Link to Max Schmeling,  a la lona y de nuevo arriba" w:history="1">
        <w:r w:rsidR="00EA7D07" w:rsidRPr="00EA7D07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 xml:space="preserve">Max </w:t>
        </w:r>
        <w:proofErr w:type="spellStart"/>
        <w:r w:rsidR="00EA7D07" w:rsidRPr="00EA7D07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Schmeling</w:t>
        </w:r>
        <w:proofErr w:type="spellEnd"/>
        <w:r w:rsidR="00EA7D07" w:rsidRPr="00EA7D07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, a la lona y de nuevo arriba</w:t>
        </w:r>
      </w:hyperlink>
      <w:r w:rsidR="00EA7D07">
        <w:rPr>
          <w:rFonts w:ascii="Arial" w:hAnsi="Arial" w:cs="Arial"/>
          <w:color w:val="444444"/>
          <w:sz w:val="22"/>
          <w:szCs w:val="22"/>
        </w:rPr>
        <w:t xml:space="preserve"> – </w:t>
      </w:r>
      <w:r w:rsidR="00EA7D07">
        <w:rPr>
          <w:rFonts w:ascii="Arial" w:hAnsi="Arial" w:cs="Arial"/>
          <w:color w:val="31849B" w:themeColor="accent5" w:themeShade="BF"/>
          <w:sz w:val="22"/>
          <w:szCs w:val="22"/>
        </w:rPr>
        <w:t>15 noviembre 2013</w:t>
      </w:r>
    </w:p>
    <w:p w:rsidR="00EA7D07" w:rsidRDefault="00EA7D07"/>
    <w:p w:rsidR="00E04EB9" w:rsidRPr="00854F66" w:rsidRDefault="006E1804" w:rsidP="00E04EB9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10" w:tooltip="Permanent Link to Tragedia en 3 actos: política, culpa y poesía" w:history="1">
        <w:r w:rsidR="00E04EB9" w:rsidRPr="00E04EB9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Tragedia en 3 actos: política, culpa y poesía</w:t>
        </w:r>
      </w:hyperlink>
      <w:r w:rsidR="00E04EB9">
        <w:rPr>
          <w:rFonts w:ascii="Arial" w:hAnsi="Arial" w:cs="Arial"/>
          <w:color w:val="444444"/>
          <w:sz w:val="22"/>
          <w:szCs w:val="22"/>
        </w:rPr>
        <w:t xml:space="preserve"> </w:t>
      </w:r>
      <w:r w:rsidR="00854F66">
        <w:rPr>
          <w:rFonts w:ascii="Arial" w:hAnsi="Arial" w:cs="Arial"/>
          <w:color w:val="444444"/>
          <w:sz w:val="22"/>
          <w:szCs w:val="22"/>
        </w:rPr>
        <w:t>–</w:t>
      </w:r>
      <w:r w:rsidR="00E04EB9">
        <w:rPr>
          <w:rFonts w:ascii="Arial" w:hAnsi="Arial" w:cs="Arial"/>
          <w:color w:val="444444"/>
          <w:sz w:val="22"/>
          <w:szCs w:val="22"/>
        </w:rPr>
        <w:t xml:space="preserve"> </w:t>
      </w:r>
      <w:r w:rsidR="00854F66">
        <w:rPr>
          <w:rFonts w:ascii="Arial" w:hAnsi="Arial" w:cs="Arial"/>
          <w:color w:val="31849B" w:themeColor="accent5" w:themeShade="BF"/>
          <w:sz w:val="22"/>
          <w:szCs w:val="22"/>
        </w:rPr>
        <w:t>22 enero 2014</w:t>
      </w:r>
    </w:p>
    <w:p w:rsidR="0017236F" w:rsidRPr="0017236F" w:rsidRDefault="006E1804" w:rsidP="0017236F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11" w:tooltip="Permanent Link to Einfühlung — bella palabra, noble concepto" w:history="1">
        <w:proofErr w:type="spellStart"/>
        <w:r w:rsidR="0017236F" w:rsidRPr="0017236F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Einfühlung</w:t>
        </w:r>
        <w:proofErr w:type="spellEnd"/>
        <w:r w:rsidR="0017236F" w:rsidRPr="0017236F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 xml:space="preserve"> — bella palabra, noble concepto</w:t>
        </w:r>
      </w:hyperlink>
      <w:r w:rsidR="0017236F">
        <w:rPr>
          <w:rFonts w:ascii="Arial" w:hAnsi="Arial" w:cs="Arial"/>
          <w:color w:val="444444"/>
          <w:sz w:val="22"/>
          <w:szCs w:val="22"/>
        </w:rPr>
        <w:t xml:space="preserve"> – </w:t>
      </w:r>
      <w:r w:rsidR="0017236F">
        <w:rPr>
          <w:rFonts w:ascii="Arial" w:hAnsi="Arial" w:cs="Arial"/>
          <w:color w:val="31849B" w:themeColor="accent5" w:themeShade="BF"/>
          <w:sz w:val="22"/>
          <w:szCs w:val="22"/>
        </w:rPr>
        <w:t>14 septiembre 2014</w:t>
      </w:r>
    </w:p>
    <w:p w:rsidR="003979D2" w:rsidRPr="003979D2" w:rsidRDefault="006E1804" w:rsidP="003979D2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  <w:lang w:val="de-DE"/>
        </w:rPr>
      </w:pPr>
      <w:hyperlink r:id="rId12" w:tooltip="Permanent Link to Die Gedanken sind frei ¬ Volkslied" w:history="1">
        <w:r w:rsidR="003979D2" w:rsidRPr="003979D2">
          <w:rPr>
            <w:rStyle w:val="Hipervnculo"/>
            <w:rFonts w:ascii="Arial" w:hAnsi="Arial" w:cs="Arial"/>
            <w:color w:val="993333"/>
            <w:sz w:val="22"/>
            <w:szCs w:val="22"/>
            <w:u w:val="none"/>
            <w:lang w:val="de-DE"/>
          </w:rPr>
          <w:t>Die Gedanken sind frei ¬ Volkslied</w:t>
        </w:r>
      </w:hyperlink>
      <w:r w:rsidR="003979D2" w:rsidRPr="003979D2">
        <w:rPr>
          <w:rFonts w:ascii="Arial" w:hAnsi="Arial" w:cs="Arial"/>
          <w:color w:val="444444"/>
          <w:sz w:val="22"/>
          <w:szCs w:val="22"/>
          <w:lang w:val="de-DE"/>
        </w:rPr>
        <w:t xml:space="preserve"> </w:t>
      </w:r>
      <w:r w:rsidR="003979D2">
        <w:rPr>
          <w:rFonts w:ascii="Arial" w:hAnsi="Arial" w:cs="Arial"/>
          <w:color w:val="444444"/>
          <w:sz w:val="22"/>
          <w:szCs w:val="22"/>
          <w:lang w:val="de-DE"/>
        </w:rPr>
        <w:t xml:space="preserve">– </w:t>
      </w:r>
      <w:r w:rsidR="003979D2">
        <w:rPr>
          <w:rFonts w:ascii="Arial" w:hAnsi="Arial" w:cs="Arial"/>
          <w:color w:val="31849B" w:themeColor="accent5" w:themeShade="BF"/>
          <w:sz w:val="22"/>
          <w:szCs w:val="22"/>
          <w:lang w:val="de-DE"/>
        </w:rPr>
        <w:t>22 noviembre 2014</w:t>
      </w:r>
    </w:p>
    <w:p w:rsidR="004E64D6" w:rsidRPr="00071C9A" w:rsidRDefault="006E1804" w:rsidP="00A82BC0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13" w:tooltip="Permanent Link to Duelo, Zweikampf, Hildebrandslied" w:history="1">
        <w:r w:rsidR="004E64D6" w:rsidRPr="00071C9A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 xml:space="preserve">Duelo, </w:t>
        </w:r>
        <w:proofErr w:type="spellStart"/>
        <w:r w:rsidR="004E64D6" w:rsidRPr="00071C9A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Zweikampf</w:t>
        </w:r>
        <w:proofErr w:type="spellEnd"/>
        <w:r w:rsidR="004E64D6" w:rsidRPr="00071C9A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 xml:space="preserve">, </w:t>
        </w:r>
        <w:proofErr w:type="spellStart"/>
        <w:r w:rsidR="004E64D6" w:rsidRPr="00071C9A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Hildebrandslied</w:t>
        </w:r>
        <w:proofErr w:type="spellEnd"/>
      </w:hyperlink>
      <w:r w:rsidR="00A82BC0" w:rsidRPr="00071C9A">
        <w:rPr>
          <w:rFonts w:ascii="Arial" w:hAnsi="Arial" w:cs="Arial"/>
          <w:color w:val="444444"/>
          <w:sz w:val="22"/>
          <w:szCs w:val="22"/>
        </w:rPr>
        <w:t xml:space="preserve"> –</w:t>
      </w:r>
      <w:r w:rsidR="00A82BC0" w:rsidRPr="00071C9A">
        <w:rPr>
          <w:rFonts w:ascii="Arial" w:hAnsi="Arial" w:cs="Arial"/>
          <w:color w:val="31849B" w:themeColor="accent5" w:themeShade="BF"/>
          <w:sz w:val="22"/>
          <w:szCs w:val="22"/>
        </w:rPr>
        <w:t xml:space="preserve"> 2 diciembre 2014</w:t>
      </w:r>
    </w:p>
    <w:p w:rsidR="00350E96" w:rsidRPr="00350E96" w:rsidRDefault="006E1804" w:rsidP="00350E96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14" w:tooltip="Permanent Link to Caja negra" w:history="1">
        <w:r w:rsidR="00350E96" w:rsidRPr="00350E96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Caja negra</w:t>
        </w:r>
      </w:hyperlink>
      <w:r w:rsidR="00350E96">
        <w:rPr>
          <w:rFonts w:ascii="Arial" w:hAnsi="Arial" w:cs="Arial"/>
          <w:color w:val="444444"/>
          <w:sz w:val="22"/>
          <w:szCs w:val="22"/>
        </w:rPr>
        <w:t xml:space="preserve"> </w:t>
      </w:r>
      <w:r w:rsidR="004E64D6">
        <w:rPr>
          <w:rFonts w:ascii="Arial" w:hAnsi="Arial" w:cs="Arial"/>
          <w:color w:val="31849B" w:themeColor="accent5" w:themeShade="BF"/>
          <w:sz w:val="22"/>
          <w:szCs w:val="22"/>
        </w:rPr>
        <w:t xml:space="preserve">– 15 diciembre 2014 </w:t>
      </w:r>
    </w:p>
    <w:p w:rsidR="00350E96" w:rsidRDefault="00350E96"/>
    <w:p w:rsidR="00350E96" w:rsidRPr="00350E96" w:rsidRDefault="006E1804" w:rsidP="00350E96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15" w:tooltip="Permanent Link to Wagner  y la concepción escénica de la música orquestal" w:history="1">
        <w:r w:rsidR="00350E96" w:rsidRPr="00350E96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Wagner y la concepción escénica de la música orquestal</w:t>
        </w:r>
      </w:hyperlink>
      <w:r w:rsidR="00350E96">
        <w:rPr>
          <w:rFonts w:ascii="Arial" w:hAnsi="Arial" w:cs="Arial"/>
          <w:color w:val="444444"/>
          <w:sz w:val="22"/>
          <w:szCs w:val="22"/>
        </w:rPr>
        <w:t xml:space="preserve"> </w:t>
      </w:r>
      <w:r w:rsidR="00350E96">
        <w:rPr>
          <w:rFonts w:ascii="Arial" w:hAnsi="Arial" w:cs="Arial"/>
          <w:color w:val="31849B" w:themeColor="accent5" w:themeShade="BF"/>
          <w:sz w:val="22"/>
          <w:szCs w:val="22"/>
        </w:rPr>
        <w:t>– 1 de enero 2015</w:t>
      </w:r>
    </w:p>
    <w:p w:rsidR="00E92A60" w:rsidRPr="00E92A60" w:rsidRDefault="006E1804" w:rsidP="00E92A60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16" w:tooltip="Permanent Link to En torno de LOHENGRIN" w:history="1">
        <w:r w:rsidR="00E92A60" w:rsidRPr="00E92A60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En torno de LOHENGRIN</w:t>
        </w:r>
      </w:hyperlink>
      <w:r w:rsidR="00E92A60">
        <w:rPr>
          <w:rFonts w:ascii="Arial" w:hAnsi="Arial" w:cs="Arial"/>
          <w:color w:val="444444"/>
          <w:sz w:val="22"/>
          <w:szCs w:val="22"/>
        </w:rPr>
        <w:t xml:space="preserve"> </w:t>
      </w:r>
      <w:r w:rsidR="00E92A60">
        <w:rPr>
          <w:rFonts w:ascii="Arial" w:hAnsi="Arial" w:cs="Arial"/>
          <w:color w:val="31849B" w:themeColor="accent5" w:themeShade="BF"/>
          <w:sz w:val="22"/>
          <w:szCs w:val="22"/>
        </w:rPr>
        <w:t>– 14 enero 2015</w:t>
      </w:r>
    </w:p>
    <w:p w:rsidR="00E92A60" w:rsidRPr="00E92A60" w:rsidRDefault="006E1804" w:rsidP="00E92A60">
      <w:pPr>
        <w:pStyle w:val="Ttulo2"/>
        <w:shd w:val="clear" w:color="auto" w:fill="F9F7F5"/>
        <w:spacing w:before="0" w:beforeAutospacing="0" w:after="0" w:afterAutospacing="0" w:line="264" w:lineRule="atLeast"/>
        <w:rPr>
          <w:rFonts w:ascii="Arial" w:hAnsi="Arial" w:cs="Arial"/>
          <w:color w:val="31849B" w:themeColor="accent5" w:themeShade="BF"/>
          <w:sz w:val="22"/>
          <w:szCs w:val="22"/>
        </w:rPr>
      </w:pPr>
      <w:hyperlink r:id="rId17" w:tooltip="Permanent Link to Roles y temas decisivos en LOHENGRIN (continuación)" w:history="1">
        <w:r w:rsidR="00E92A60" w:rsidRPr="00E92A60">
          <w:rPr>
            <w:rStyle w:val="Hipervnculo"/>
            <w:rFonts w:ascii="Arial" w:hAnsi="Arial" w:cs="Arial"/>
            <w:color w:val="993333"/>
            <w:sz w:val="22"/>
            <w:szCs w:val="22"/>
            <w:u w:val="none"/>
          </w:rPr>
          <w:t>Roles y temas decisivos en LOHENGRIN (continuación)</w:t>
        </w:r>
      </w:hyperlink>
      <w:r w:rsidR="00E92A60">
        <w:rPr>
          <w:rFonts w:ascii="Arial" w:hAnsi="Arial" w:cs="Arial"/>
          <w:color w:val="31849B" w:themeColor="accent5" w:themeShade="BF"/>
          <w:sz w:val="22"/>
          <w:szCs w:val="22"/>
        </w:rPr>
        <w:t xml:space="preserve"> – 21 enero 2015</w:t>
      </w:r>
    </w:p>
    <w:p w:rsidR="00171B7E" w:rsidRDefault="006E1804" w:rsidP="00171B7E">
      <w:pPr>
        <w:shd w:val="clear" w:color="auto" w:fill="F9F7F5"/>
        <w:spacing w:after="0" w:line="264" w:lineRule="atLeast"/>
        <w:outlineLvl w:val="1"/>
        <w:rPr>
          <w:rFonts w:ascii="Arial" w:eastAsia="Times New Roman" w:hAnsi="Arial" w:cs="Arial"/>
          <w:b/>
          <w:bCs/>
          <w:color w:val="0070C0"/>
          <w:lang w:eastAsia="es-ES"/>
        </w:rPr>
      </w:pPr>
      <w:hyperlink r:id="rId18" w:tooltip="Permanent Link to Lohengrin: milagro y revelación exigen su precio" w:history="1">
        <w:proofErr w:type="spellStart"/>
        <w:r w:rsidR="00171B7E" w:rsidRPr="00171B7E">
          <w:rPr>
            <w:rFonts w:ascii="Arial" w:eastAsia="Times New Roman" w:hAnsi="Arial" w:cs="Arial"/>
            <w:b/>
            <w:bCs/>
            <w:color w:val="993333"/>
            <w:lang w:eastAsia="es-ES"/>
          </w:rPr>
          <w:t>Lohengrin</w:t>
        </w:r>
        <w:proofErr w:type="spellEnd"/>
        <w:r w:rsidR="00171B7E" w:rsidRPr="00171B7E">
          <w:rPr>
            <w:rFonts w:ascii="Arial" w:eastAsia="Times New Roman" w:hAnsi="Arial" w:cs="Arial"/>
            <w:b/>
            <w:bCs/>
            <w:color w:val="993333"/>
            <w:lang w:eastAsia="es-ES"/>
          </w:rPr>
          <w:t>: milagro y revelación exigen su precio</w:t>
        </w:r>
      </w:hyperlink>
      <w:r w:rsidR="00171B7E">
        <w:rPr>
          <w:rFonts w:ascii="Arial" w:eastAsia="Times New Roman" w:hAnsi="Arial" w:cs="Arial"/>
          <w:b/>
          <w:bCs/>
          <w:color w:val="444444"/>
          <w:lang w:eastAsia="es-ES"/>
        </w:rPr>
        <w:t xml:space="preserve"> </w:t>
      </w:r>
      <w:r w:rsidR="00171B7E">
        <w:rPr>
          <w:rFonts w:ascii="Arial" w:eastAsia="Times New Roman" w:hAnsi="Arial" w:cs="Arial"/>
          <w:b/>
          <w:bCs/>
          <w:color w:val="0070C0"/>
          <w:lang w:eastAsia="es-ES"/>
        </w:rPr>
        <w:t xml:space="preserve">– 24 enero 2015 </w:t>
      </w:r>
    </w:p>
    <w:p w:rsidR="00C609B1" w:rsidRPr="00C609B1" w:rsidRDefault="00C609B1" w:rsidP="00171B7E">
      <w:pPr>
        <w:shd w:val="clear" w:color="auto" w:fill="F9F7F5"/>
        <w:spacing w:after="0" w:line="264" w:lineRule="atLeast"/>
        <w:outlineLvl w:val="1"/>
        <w:rPr>
          <w:rFonts w:ascii="Arial" w:eastAsia="Times New Roman" w:hAnsi="Arial" w:cs="Arial"/>
          <w:b/>
          <w:bCs/>
          <w:color w:val="0070C0"/>
          <w:lang w:val="de-DE" w:eastAsia="es-ES"/>
        </w:rPr>
      </w:pPr>
      <w:r w:rsidRPr="00C609B1">
        <w:rPr>
          <w:rFonts w:ascii="Arial" w:eastAsia="Times New Roman" w:hAnsi="Arial" w:cs="Arial"/>
          <w:b/>
          <w:bCs/>
          <w:color w:val="C00000"/>
          <w:lang w:val="de-DE" w:eastAsia="es-ES"/>
        </w:rPr>
        <w:t>Lied vom Kindsein</w:t>
      </w:r>
      <w:r w:rsidRPr="00C609B1">
        <w:rPr>
          <w:rFonts w:ascii="Arial" w:eastAsia="Times New Roman" w:hAnsi="Arial" w:cs="Arial"/>
          <w:b/>
          <w:bCs/>
          <w:color w:val="0070C0"/>
          <w:lang w:val="de-DE" w:eastAsia="es-ES"/>
        </w:rPr>
        <w:t xml:space="preserve"> - </w:t>
      </w:r>
      <w:r>
        <w:rPr>
          <w:rFonts w:ascii="Arial" w:eastAsia="Times New Roman" w:hAnsi="Arial" w:cs="Arial"/>
          <w:b/>
          <w:bCs/>
          <w:color w:val="0070C0"/>
          <w:lang w:val="de-DE" w:eastAsia="es-ES"/>
        </w:rPr>
        <w:fldChar w:fldCharType="begin"/>
      </w:r>
      <w:r>
        <w:rPr>
          <w:rFonts w:ascii="Arial" w:eastAsia="Times New Roman" w:hAnsi="Arial" w:cs="Arial"/>
          <w:b/>
          <w:bCs/>
          <w:color w:val="0070C0"/>
          <w:lang w:val="de-DE" w:eastAsia="es-ES"/>
        </w:rPr>
        <w:instrText xml:space="preserve"> HYPERLINK "https://reyaller.wordpress.com" </w:instrText>
      </w:r>
      <w:r>
        <w:rPr>
          <w:rFonts w:ascii="Arial" w:eastAsia="Times New Roman" w:hAnsi="Arial" w:cs="Arial"/>
          <w:b/>
          <w:bCs/>
          <w:color w:val="0070C0"/>
          <w:lang w:val="de-DE" w:eastAsia="es-ES"/>
        </w:rPr>
        <w:fldChar w:fldCharType="separate"/>
      </w:r>
      <w:r w:rsidRPr="009252A6">
        <w:rPr>
          <w:rStyle w:val="Hipervnculo"/>
          <w:rFonts w:ascii="Arial" w:eastAsia="Times New Roman" w:hAnsi="Arial" w:cs="Arial"/>
          <w:b/>
          <w:bCs/>
          <w:lang w:val="de-DE" w:eastAsia="es-ES"/>
        </w:rPr>
        <w:t>https://reyaller.wordpress.com</w:t>
      </w:r>
      <w:r>
        <w:rPr>
          <w:rFonts w:ascii="Arial" w:eastAsia="Times New Roman" w:hAnsi="Arial" w:cs="Arial"/>
          <w:b/>
          <w:bCs/>
          <w:color w:val="0070C0"/>
          <w:lang w:val="de-DE" w:eastAsia="es-ES"/>
        </w:rPr>
        <w:fldChar w:fldCharType="end"/>
      </w:r>
      <w:r>
        <w:rPr>
          <w:rFonts w:ascii="Arial" w:eastAsia="Times New Roman" w:hAnsi="Arial" w:cs="Arial"/>
          <w:b/>
          <w:bCs/>
          <w:color w:val="0070C0"/>
          <w:lang w:val="de-DE" w:eastAsia="es-ES"/>
        </w:rPr>
        <w:t xml:space="preserve"> – 24 marzo 2015</w:t>
      </w:r>
    </w:p>
    <w:p w:rsidR="00071C9A" w:rsidRPr="00C609B1" w:rsidRDefault="00071C9A" w:rsidP="00171B7E">
      <w:pPr>
        <w:shd w:val="clear" w:color="auto" w:fill="F9F7F5"/>
        <w:spacing w:after="0" w:line="264" w:lineRule="atLeast"/>
        <w:outlineLvl w:val="1"/>
        <w:rPr>
          <w:rFonts w:ascii="Arial" w:eastAsia="Times New Roman" w:hAnsi="Arial" w:cs="Arial"/>
          <w:b/>
          <w:bCs/>
          <w:color w:val="0070C0"/>
          <w:lang w:val="de-DE" w:eastAsia="es-ES"/>
        </w:rPr>
      </w:pPr>
    </w:p>
    <w:p w:rsidR="00071C9A" w:rsidRPr="00C609B1" w:rsidRDefault="00071C9A" w:rsidP="00171B7E">
      <w:pPr>
        <w:shd w:val="clear" w:color="auto" w:fill="F9F7F5"/>
        <w:spacing w:after="0" w:line="264" w:lineRule="atLeast"/>
        <w:outlineLvl w:val="1"/>
        <w:rPr>
          <w:rFonts w:ascii="Arial" w:eastAsia="Times New Roman" w:hAnsi="Arial" w:cs="Arial"/>
          <w:b/>
          <w:bCs/>
          <w:color w:val="0070C0"/>
          <w:lang w:val="de-DE" w:eastAsia="es-ES"/>
        </w:rPr>
      </w:pPr>
    </w:p>
    <w:p w:rsidR="00071C9A" w:rsidRDefault="00071C9A" w:rsidP="00171B7E">
      <w:pPr>
        <w:shd w:val="clear" w:color="auto" w:fill="F9F7F5"/>
        <w:spacing w:after="0" w:line="264" w:lineRule="atLeast"/>
        <w:outlineLvl w:val="1"/>
        <w:rPr>
          <w:rFonts w:ascii="Arial" w:eastAsia="Times New Roman" w:hAnsi="Arial" w:cs="Arial"/>
          <w:bCs/>
          <w:lang w:eastAsia="es-ES"/>
        </w:rPr>
      </w:pPr>
      <w:r w:rsidRPr="00071C9A">
        <w:rPr>
          <w:rFonts w:ascii="Arial" w:eastAsia="Times New Roman" w:hAnsi="Arial" w:cs="Arial"/>
          <w:bCs/>
          <w:lang w:eastAsia="es-ES"/>
        </w:rPr>
        <w:t xml:space="preserve">2 </w:t>
      </w:r>
      <w:r>
        <w:rPr>
          <w:rFonts w:ascii="Arial" w:eastAsia="Times New Roman" w:hAnsi="Arial" w:cs="Arial"/>
          <w:bCs/>
          <w:lang w:eastAsia="es-ES"/>
        </w:rPr>
        <w:t>–</w:t>
      </w:r>
      <w:r w:rsidRPr="00071C9A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Pág. auxiliar del blog </w:t>
      </w:r>
      <w:proofErr w:type="spellStart"/>
      <w:r>
        <w:rPr>
          <w:rFonts w:ascii="Arial" w:eastAsia="Times New Roman" w:hAnsi="Arial" w:cs="Arial"/>
          <w:bCs/>
          <w:i/>
          <w:lang w:eastAsia="es-ES"/>
        </w:rPr>
        <w:t>kalais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</w:t>
      </w:r>
      <w:hyperlink r:id="rId19" w:history="1">
        <w:r w:rsidRPr="00011E35">
          <w:rPr>
            <w:rStyle w:val="Hipervnculo"/>
            <w:rFonts w:ascii="Arial" w:eastAsia="Times New Roman" w:hAnsi="Arial" w:cs="Arial"/>
            <w:bCs/>
            <w:lang w:eastAsia="es-ES"/>
          </w:rPr>
          <w:t>https://analfa.wordpress.com</w:t>
        </w:r>
      </w:hyperlink>
      <w:r>
        <w:rPr>
          <w:rFonts w:ascii="Arial" w:eastAsia="Times New Roman" w:hAnsi="Arial" w:cs="Arial"/>
          <w:bCs/>
          <w:lang w:eastAsia="es-ES"/>
        </w:rPr>
        <w:t xml:space="preserve"> : el mismo procedimiento de búsqueda de los siguientes artículos complementarios:</w:t>
      </w:r>
    </w:p>
    <w:p w:rsidR="004D2EAA" w:rsidRDefault="004D2EAA" w:rsidP="00171B7E">
      <w:pPr>
        <w:shd w:val="clear" w:color="auto" w:fill="F9F7F5"/>
        <w:spacing w:after="0" w:line="264" w:lineRule="atLeast"/>
        <w:outlineLvl w:val="1"/>
        <w:rPr>
          <w:rFonts w:ascii="Arial" w:eastAsia="Times New Roman" w:hAnsi="Arial" w:cs="Arial"/>
          <w:bCs/>
          <w:lang w:eastAsia="es-ES"/>
        </w:rPr>
      </w:pPr>
    </w:p>
    <w:p w:rsidR="004D2EAA" w:rsidRPr="00FE439F" w:rsidRDefault="00FE439F" w:rsidP="004D2EAA">
      <w:pPr>
        <w:pStyle w:val="Ttulo2"/>
        <w:shd w:val="clear" w:color="auto" w:fill="F9F7F5"/>
        <w:spacing w:before="0" w:beforeAutospacing="0" w:after="0" w:afterAutospacing="0" w:line="330" w:lineRule="atLeast"/>
        <w:rPr>
          <w:rFonts w:ascii="Arial" w:hAnsi="Arial" w:cs="Arial"/>
          <w:color w:val="444444"/>
          <w:sz w:val="22"/>
          <w:szCs w:val="22"/>
        </w:rPr>
      </w:pPr>
      <w:proofErr w:type="spellStart"/>
      <w:r w:rsidRPr="00FE439F">
        <w:rPr>
          <w:rFonts w:ascii="Arial" w:hAnsi="Arial" w:cs="Arial"/>
          <w:color w:val="365F91" w:themeColor="accent1" w:themeShade="BF"/>
          <w:sz w:val="20"/>
          <w:szCs w:val="20"/>
          <w:shd w:val="clear" w:color="auto" w:fill="F9F7F5"/>
        </w:rPr>
        <w:t>Einfühlung</w:t>
      </w:r>
      <w:proofErr w:type="spellEnd"/>
      <w:r w:rsidRPr="00FE439F">
        <w:rPr>
          <w:rFonts w:ascii="Arial" w:hAnsi="Arial" w:cs="Arial"/>
          <w:color w:val="365F91" w:themeColor="accent1" w:themeShade="BF"/>
          <w:sz w:val="20"/>
          <w:szCs w:val="20"/>
          <w:shd w:val="clear" w:color="auto" w:fill="F9F7F5"/>
        </w:rPr>
        <w:t xml:space="preserve"> — bella palabra, noble concepto</w:t>
      </w:r>
      <w:r>
        <w:rPr>
          <w:rFonts w:ascii="Arial" w:hAnsi="Arial" w:cs="Arial"/>
          <w:color w:val="365F91" w:themeColor="accent1" w:themeShade="BF"/>
          <w:sz w:val="20"/>
          <w:szCs w:val="20"/>
          <w:shd w:val="clear" w:color="auto" w:fill="F9F7F5"/>
        </w:rPr>
        <w:t xml:space="preserve"> </w:t>
      </w:r>
      <w:r w:rsidRPr="00FE439F">
        <w:rPr>
          <w:rFonts w:ascii="Arial" w:hAnsi="Arial" w:cs="Arial"/>
          <w:sz w:val="20"/>
          <w:szCs w:val="20"/>
          <w:shd w:val="clear" w:color="auto" w:fill="F9F7F5"/>
        </w:rPr>
        <w:t xml:space="preserve"> </w:t>
      </w:r>
      <w:r w:rsidR="004D2EAA" w:rsidRPr="00FE439F">
        <w:rPr>
          <w:rFonts w:ascii="Arial" w:hAnsi="Arial" w:cs="Arial"/>
          <w:color w:val="444444"/>
          <w:sz w:val="22"/>
          <w:szCs w:val="22"/>
        </w:rPr>
        <w:t>– 14 septiembre 2014</w:t>
      </w:r>
      <w:r>
        <w:rPr>
          <w:rFonts w:ascii="Arial" w:hAnsi="Arial" w:cs="Arial"/>
          <w:color w:val="444444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444444"/>
          <w:sz w:val="22"/>
          <w:szCs w:val="22"/>
        </w:rPr>
        <w:t xml:space="preserve">y clic en: </w:t>
      </w:r>
      <w:hyperlink r:id="rId20" w:history="1">
        <w:r w:rsidRPr="009252A6">
          <w:rPr>
            <w:rStyle w:val="Hipervnculo"/>
            <w:rFonts w:ascii="Arial" w:hAnsi="Arial" w:cs="Arial"/>
            <w:sz w:val="22"/>
            <w:szCs w:val="22"/>
          </w:rPr>
          <w:t>https://analfa.wordpress.com/2014/09/14/einfuhlung-schonstes-wort</w:t>
        </w:r>
      </w:hyperlink>
      <w:r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4D2EAA" w:rsidRPr="004D2EAA" w:rsidRDefault="006E1804" w:rsidP="004D2EAA">
      <w:pPr>
        <w:pStyle w:val="Ttulo2"/>
        <w:shd w:val="clear" w:color="auto" w:fill="F9F7F5"/>
        <w:spacing w:before="0" w:beforeAutospacing="0" w:after="0" w:afterAutospacing="0" w:line="330" w:lineRule="atLeast"/>
        <w:rPr>
          <w:rFonts w:ascii="Arial" w:hAnsi="Arial" w:cs="Arial"/>
          <w:b w:val="0"/>
          <w:color w:val="444444"/>
          <w:sz w:val="22"/>
          <w:szCs w:val="22"/>
          <w:lang w:val="de-DE"/>
        </w:rPr>
      </w:pPr>
      <w:hyperlink r:id="rId21" w:tooltip="Permanent Link to Der Panther – Rainer Maria Rilke – Im Jardin des Plantes" w:history="1">
        <w:r w:rsidR="004D2EAA" w:rsidRPr="004D2EAA">
          <w:rPr>
            <w:rStyle w:val="Hipervnculo"/>
            <w:rFonts w:ascii="Arial" w:hAnsi="Arial" w:cs="Arial"/>
            <w:color w:val="4265A7"/>
            <w:sz w:val="22"/>
            <w:szCs w:val="22"/>
            <w:u w:val="none"/>
            <w:lang w:val="de-DE"/>
          </w:rPr>
          <w:t>Der Panther – Rainer Maria Rilke – Im Jardin des Plantes</w:t>
        </w:r>
      </w:hyperlink>
      <w:r w:rsidR="004D2EAA" w:rsidRPr="004D2EAA">
        <w:rPr>
          <w:rFonts w:ascii="Arial" w:hAnsi="Arial" w:cs="Arial"/>
          <w:color w:val="444444"/>
          <w:sz w:val="22"/>
          <w:szCs w:val="22"/>
          <w:lang w:val="de-DE"/>
        </w:rPr>
        <w:t xml:space="preserve"> – 17 octubre 2014</w:t>
      </w:r>
    </w:p>
    <w:p w:rsidR="004D2EAA" w:rsidRPr="00DD4081" w:rsidRDefault="006E1804" w:rsidP="004D2EAA">
      <w:pPr>
        <w:pStyle w:val="Ttulo2"/>
        <w:shd w:val="clear" w:color="auto" w:fill="F9F7F5"/>
        <w:spacing w:before="0" w:beforeAutospacing="0" w:after="0" w:afterAutospacing="0" w:line="330" w:lineRule="atLeast"/>
        <w:rPr>
          <w:rFonts w:ascii="Arial" w:hAnsi="Arial" w:cs="Arial"/>
          <w:color w:val="444444"/>
          <w:sz w:val="22"/>
          <w:szCs w:val="22"/>
        </w:rPr>
      </w:pPr>
      <w:hyperlink r:id="rId22" w:tooltip="Permanent Link to Los pensamientos son libres ¬  canción popular y política" w:history="1">
        <w:r w:rsidR="004D2EAA" w:rsidRPr="00DD4081">
          <w:rPr>
            <w:rStyle w:val="Hipervnculo"/>
            <w:rFonts w:ascii="Arial" w:hAnsi="Arial" w:cs="Arial"/>
            <w:color w:val="4265A7"/>
            <w:sz w:val="22"/>
            <w:szCs w:val="22"/>
            <w:u w:val="none"/>
          </w:rPr>
          <w:t>Los pensamientos son libres ¬ canción popular y política</w:t>
        </w:r>
      </w:hyperlink>
      <w:r w:rsidR="004D2EAA">
        <w:rPr>
          <w:rFonts w:ascii="Arial" w:hAnsi="Arial" w:cs="Arial"/>
          <w:color w:val="444444"/>
          <w:sz w:val="22"/>
          <w:szCs w:val="22"/>
        </w:rPr>
        <w:t xml:space="preserve"> – 24 noviembre 2014</w:t>
      </w:r>
    </w:p>
    <w:p w:rsidR="004D2EAA" w:rsidRPr="00285AB4" w:rsidRDefault="006E1804" w:rsidP="004D2EAA">
      <w:pPr>
        <w:pStyle w:val="Ttulo2"/>
        <w:shd w:val="clear" w:color="auto" w:fill="F9F7F5"/>
        <w:spacing w:before="0" w:beforeAutospacing="0" w:after="0" w:afterAutospacing="0" w:line="330" w:lineRule="atLeast"/>
        <w:rPr>
          <w:rFonts w:ascii="Arial" w:hAnsi="Arial" w:cs="Arial"/>
          <w:color w:val="444444"/>
          <w:sz w:val="22"/>
          <w:szCs w:val="22"/>
        </w:rPr>
      </w:pPr>
      <w:hyperlink r:id="rId23" w:tooltip="Permanent Link to Derecho a la vida – singular combate, justas, torneos, duelos – cantares de gesta" w:history="1">
        <w:r w:rsidR="004D2EAA" w:rsidRPr="00285AB4">
          <w:rPr>
            <w:rStyle w:val="Hipervnculo"/>
            <w:rFonts w:ascii="Arial" w:hAnsi="Arial" w:cs="Arial"/>
            <w:color w:val="4265A7"/>
            <w:sz w:val="22"/>
            <w:szCs w:val="22"/>
            <w:u w:val="none"/>
          </w:rPr>
          <w:t>Derecho a la vida – singular combate, justas, torneos, duelos –</w:t>
        </w:r>
      </w:hyperlink>
      <w:r w:rsidR="004D2EAA">
        <w:rPr>
          <w:rFonts w:ascii="Arial" w:hAnsi="Arial" w:cs="Arial"/>
          <w:color w:val="444444"/>
          <w:sz w:val="22"/>
          <w:szCs w:val="22"/>
        </w:rPr>
        <w:t xml:space="preserve"> 3 diciembre 2014</w:t>
      </w:r>
    </w:p>
    <w:p w:rsidR="004D2EAA" w:rsidRPr="004D2EAA" w:rsidRDefault="006E1804" w:rsidP="004D2EAA">
      <w:pPr>
        <w:pStyle w:val="Ttulo2"/>
        <w:shd w:val="clear" w:color="auto" w:fill="F9F7F5"/>
        <w:spacing w:before="0" w:beforeAutospacing="0" w:after="0" w:afterAutospacing="0" w:line="330" w:lineRule="atLeast"/>
        <w:rPr>
          <w:rFonts w:ascii="Arial" w:hAnsi="Arial" w:cs="Arial"/>
          <w:color w:val="31849B" w:themeColor="accent5" w:themeShade="BF"/>
          <w:sz w:val="22"/>
          <w:szCs w:val="22"/>
          <w:lang w:val="de-DE"/>
        </w:rPr>
      </w:pPr>
      <w:hyperlink r:id="rId24" w:tooltip="Permanent Link to Reptilienfonds, Dispositionsfonds und die schwarze Kasse" w:history="1">
        <w:r w:rsidR="004D2EAA" w:rsidRPr="004D2EAA">
          <w:rPr>
            <w:rStyle w:val="Hipervnculo"/>
            <w:rFonts w:ascii="Arial" w:hAnsi="Arial" w:cs="Arial"/>
            <w:color w:val="4265A7"/>
            <w:sz w:val="22"/>
            <w:szCs w:val="22"/>
            <w:u w:val="none"/>
            <w:lang w:val="de-DE"/>
          </w:rPr>
          <w:t>Reptilienfonds, Dispositionsfonds und die schwarze Kasse</w:t>
        </w:r>
      </w:hyperlink>
      <w:r w:rsidR="004D2EAA" w:rsidRPr="004D2EAA">
        <w:rPr>
          <w:rFonts w:ascii="Arial" w:hAnsi="Arial" w:cs="Arial"/>
          <w:color w:val="444444"/>
          <w:sz w:val="22"/>
          <w:szCs w:val="22"/>
          <w:lang w:val="de-DE"/>
        </w:rPr>
        <w:t xml:space="preserve"> – </w:t>
      </w:r>
      <w:r w:rsidR="004D2EAA" w:rsidRPr="004D2EAA">
        <w:rPr>
          <w:rFonts w:ascii="Arial" w:hAnsi="Arial" w:cs="Arial"/>
          <w:sz w:val="22"/>
          <w:szCs w:val="22"/>
          <w:lang w:val="de-DE"/>
        </w:rPr>
        <w:t>16 diciembre 2014</w:t>
      </w:r>
    </w:p>
    <w:p w:rsidR="004D2EAA" w:rsidRDefault="006E1804" w:rsidP="004D2EAA">
      <w:pPr>
        <w:shd w:val="clear" w:color="auto" w:fill="F9F7F5"/>
        <w:spacing w:after="0" w:line="330" w:lineRule="atLeast"/>
        <w:outlineLvl w:val="1"/>
        <w:rPr>
          <w:rFonts w:ascii="Arial" w:eastAsia="Times New Roman" w:hAnsi="Arial" w:cs="Arial"/>
          <w:b/>
          <w:bCs/>
          <w:color w:val="444444"/>
          <w:lang w:eastAsia="es-AR"/>
        </w:rPr>
      </w:pPr>
      <w:hyperlink r:id="rId25" w:tooltip="Permanent Link to Inicios de la historia alemana" w:history="1">
        <w:r w:rsidR="004D2EAA" w:rsidRPr="00F266FB">
          <w:rPr>
            <w:rFonts w:ascii="Arial" w:eastAsia="Times New Roman" w:hAnsi="Arial" w:cs="Arial"/>
            <w:b/>
            <w:bCs/>
            <w:color w:val="4265A7"/>
            <w:lang w:eastAsia="es-AR"/>
          </w:rPr>
          <w:t>Inicios de la historia alemana</w:t>
        </w:r>
      </w:hyperlink>
      <w:r w:rsidR="004D2EAA">
        <w:rPr>
          <w:rFonts w:ascii="Arial" w:eastAsia="Times New Roman" w:hAnsi="Arial" w:cs="Arial"/>
          <w:b/>
          <w:bCs/>
          <w:color w:val="444444"/>
          <w:lang w:eastAsia="es-AR"/>
        </w:rPr>
        <w:t xml:space="preserve"> – 18 enero 2015</w:t>
      </w:r>
    </w:p>
    <w:p w:rsidR="004D2EAA" w:rsidRDefault="004D2EAA" w:rsidP="004D2EAA">
      <w:pPr>
        <w:shd w:val="clear" w:color="auto" w:fill="F9F7F5"/>
        <w:spacing w:after="0" w:line="330" w:lineRule="atLeast"/>
        <w:outlineLvl w:val="1"/>
        <w:rPr>
          <w:rFonts w:ascii="Arial" w:eastAsia="Times New Roman" w:hAnsi="Arial" w:cs="Arial"/>
          <w:b/>
          <w:bCs/>
          <w:color w:val="444444"/>
          <w:lang w:eastAsia="es-AR"/>
        </w:rPr>
      </w:pPr>
    </w:p>
    <w:p w:rsidR="004D2EAA" w:rsidRDefault="004D2EAA" w:rsidP="004D2EAA">
      <w:pPr>
        <w:shd w:val="clear" w:color="auto" w:fill="F9F7F5"/>
        <w:spacing w:after="0" w:line="330" w:lineRule="atLeast"/>
        <w:outlineLvl w:val="1"/>
        <w:rPr>
          <w:rFonts w:ascii="Arial" w:eastAsia="Times New Roman" w:hAnsi="Arial" w:cs="Arial"/>
          <w:bCs/>
          <w:color w:val="444444"/>
          <w:lang w:eastAsia="es-AR"/>
        </w:rPr>
      </w:pPr>
      <w:r>
        <w:rPr>
          <w:rFonts w:ascii="Arial" w:eastAsia="Times New Roman" w:hAnsi="Arial" w:cs="Arial"/>
          <w:b/>
          <w:bCs/>
          <w:color w:val="444444"/>
          <w:lang w:eastAsia="es-AR"/>
        </w:rPr>
        <w:t>3 – Página</w:t>
      </w:r>
      <w:r>
        <w:rPr>
          <w:rFonts w:ascii="Arial" w:eastAsia="Times New Roman" w:hAnsi="Arial" w:cs="Arial"/>
          <w:bCs/>
          <w:color w:val="444444"/>
          <w:lang w:eastAsia="es-AR"/>
        </w:rPr>
        <w:t xml:space="preserve"> </w:t>
      </w:r>
      <w:r w:rsidRPr="00A97852">
        <w:rPr>
          <w:rFonts w:ascii="Arial" w:eastAsia="Times New Roman" w:hAnsi="Arial" w:cs="Arial"/>
          <w:b/>
          <w:bCs/>
          <w:color w:val="444444"/>
          <w:lang w:eastAsia="es-AR"/>
        </w:rPr>
        <w:t>Ariel</w:t>
      </w:r>
      <w:r>
        <w:rPr>
          <w:rFonts w:ascii="Arial" w:eastAsia="Times New Roman" w:hAnsi="Arial" w:cs="Arial"/>
          <w:bCs/>
          <w:color w:val="444444"/>
          <w:lang w:eastAsia="es-AR"/>
        </w:rPr>
        <w:t xml:space="preserve"> – Alemán 2015 – (clic) </w:t>
      </w:r>
      <w:hyperlink r:id="rId26" w:history="1">
        <w:r w:rsidRPr="006B5249">
          <w:rPr>
            <w:rStyle w:val="Hipervnculo"/>
            <w:rFonts w:ascii="Arial" w:eastAsia="Times New Roman" w:hAnsi="Arial" w:cs="Arial"/>
            <w:bCs/>
            <w:lang w:eastAsia="es-AR"/>
          </w:rPr>
          <w:t>http://arielrodo.wee</w:t>
        </w:r>
        <w:r w:rsidRPr="006B5249">
          <w:rPr>
            <w:rStyle w:val="Hipervnculo"/>
            <w:rFonts w:ascii="Arial" w:eastAsia="Times New Roman" w:hAnsi="Arial" w:cs="Arial"/>
            <w:bCs/>
            <w:lang w:eastAsia="es-AR"/>
          </w:rPr>
          <w:t>b</w:t>
        </w:r>
        <w:r w:rsidRPr="006B5249">
          <w:rPr>
            <w:rStyle w:val="Hipervnculo"/>
            <w:rFonts w:ascii="Arial" w:eastAsia="Times New Roman" w:hAnsi="Arial" w:cs="Arial"/>
            <w:bCs/>
            <w:lang w:eastAsia="es-AR"/>
          </w:rPr>
          <w:t>ly.com/alemaacuten-2015.html</w:t>
        </w:r>
      </w:hyperlink>
      <w:r>
        <w:rPr>
          <w:rFonts w:ascii="Arial" w:eastAsia="Times New Roman" w:hAnsi="Arial" w:cs="Arial"/>
          <w:bCs/>
          <w:color w:val="444444"/>
          <w:lang w:eastAsia="es-AR"/>
        </w:rPr>
        <w:t xml:space="preserve"> </w:t>
      </w:r>
    </w:p>
    <w:p w:rsidR="004D2EAA" w:rsidRDefault="004D2EAA" w:rsidP="004D2EAA">
      <w:pPr>
        <w:shd w:val="clear" w:color="auto" w:fill="F9F7F5"/>
        <w:spacing w:after="0" w:line="330" w:lineRule="atLeast"/>
        <w:outlineLvl w:val="1"/>
        <w:rPr>
          <w:rFonts w:ascii="Arial" w:eastAsia="Times New Roman" w:hAnsi="Arial" w:cs="Arial"/>
          <w:bCs/>
          <w:color w:val="000000" w:themeColor="text1"/>
          <w:lang w:eastAsia="es-AR"/>
        </w:rPr>
      </w:pPr>
      <w:r>
        <w:rPr>
          <w:rFonts w:ascii="Arial" w:eastAsia="Times New Roman" w:hAnsi="Arial" w:cs="Arial"/>
          <w:b/>
          <w:bCs/>
          <w:color w:val="0070C0"/>
          <w:lang w:eastAsia="es-AR"/>
        </w:rPr>
        <w:t xml:space="preserve">Archivos preparados en el seminario para descargar a la </w:t>
      </w:r>
      <w:proofErr w:type="spellStart"/>
      <w:r>
        <w:rPr>
          <w:rFonts w:ascii="Arial" w:eastAsia="Times New Roman" w:hAnsi="Arial" w:cs="Arial"/>
          <w:b/>
          <w:bCs/>
          <w:color w:val="0070C0"/>
          <w:lang w:eastAsia="es-AR"/>
        </w:rPr>
        <w:t>Compu</w:t>
      </w:r>
      <w:proofErr w:type="spellEnd"/>
      <w:r>
        <w:rPr>
          <w:rFonts w:ascii="Arial" w:eastAsia="Times New Roman" w:hAnsi="Arial" w:cs="Arial"/>
          <w:b/>
          <w:bCs/>
          <w:color w:val="0070C0"/>
          <w:lang w:eastAsia="es-AR"/>
        </w:rPr>
        <w:t>.-</w:t>
      </w:r>
      <w:r>
        <w:rPr>
          <w:rFonts w:ascii="Arial" w:eastAsia="Times New Roman" w:hAnsi="Arial" w:cs="Arial"/>
          <w:bCs/>
          <w:color w:val="0070C0"/>
          <w:lang w:eastAsia="es-AR"/>
        </w:rPr>
        <w:t xml:space="preserve"> </w:t>
      </w:r>
      <w:r w:rsidRPr="004D2EAA">
        <w:rPr>
          <w:rFonts w:ascii="Arial" w:eastAsia="Times New Roman" w:hAnsi="Arial" w:cs="Arial"/>
          <w:bCs/>
          <w:color w:val="000000" w:themeColor="text1"/>
          <w:lang w:eastAsia="es-AR"/>
        </w:rPr>
        <w:t xml:space="preserve">Se descargan con un Clic y pueden ser </w:t>
      </w:r>
      <w:r w:rsidR="00A90558">
        <w:rPr>
          <w:rFonts w:ascii="Arial" w:eastAsia="Times New Roman" w:hAnsi="Arial" w:cs="Arial"/>
          <w:bCs/>
          <w:color w:val="000000" w:themeColor="text1"/>
          <w:lang w:eastAsia="es-AR"/>
        </w:rPr>
        <w:t>abiertos desde</w:t>
      </w:r>
      <w:r w:rsidRPr="004D2EAA">
        <w:rPr>
          <w:rFonts w:ascii="Arial" w:eastAsia="Times New Roman" w:hAnsi="Arial" w:cs="Arial"/>
          <w:bCs/>
          <w:color w:val="000000" w:themeColor="text1"/>
          <w:lang w:eastAsia="es-AR"/>
        </w:rPr>
        <w:t xml:space="preserve"> la carpeta que se use para descargas).</w:t>
      </w:r>
    </w:p>
    <w:p w:rsidR="00A90558" w:rsidRDefault="00A90558" w:rsidP="004D2EAA">
      <w:pPr>
        <w:shd w:val="clear" w:color="auto" w:fill="F9F7F5"/>
        <w:spacing w:after="0" w:line="330" w:lineRule="atLeast"/>
        <w:outlineLvl w:val="1"/>
        <w:rPr>
          <w:rFonts w:ascii="Arial" w:eastAsia="Times New Roman" w:hAnsi="Arial" w:cs="Arial"/>
          <w:bCs/>
          <w:color w:val="000000" w:themeColor="text1"/>
          <w:lang w:eastAsia="es-AR"/>
        </w:rPr>
      </w:pPr>
    </w:p>
    <w:p w:rsidR="00760D98" w:rsidRPr="00A90558" w:rsidRDefault="00760D98" w:rsidP="004D2EAA">
      <w:pPr>
        <w:shd w:val="clear" w:color="auto" w:fill="F9F7F5"/>
        <w:spacing w:after="0" w:line="330" w:lineRule="atLeast"/>
        <w:outlineLvl w:val="1"/>
        <w:rPr>
          <w:rFonts w:ascii="Arial" w:eastAsia="Times New Roman" w:hAnsi="Arial" w:cs="Arial"/>
          <w:bCs/>
          <w:color w:val="000000" w:themeColor="text1"/>
          <w:lang w:eastAsia="es-AR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AR"/>
        </w:rPr>
        <w:t xml:space="preserve">4 </w:t>
      </w:r>
      <w:r w:rsidR="00A90558">
        <w:rPr>
          <w:rFonts w:ascii="Arial" w:eastAsia="Times New Roman" w:hAnsi="Arial" w:cs="Arial"/>
          <w:b/>
          <w:bCs/>
          <w:color w:val="000000" w:themeColor="text1"/>
          <w:lang w:eastAsia="es-AR"/>
        </w:rPr>
        <w:t>–</w:t>
      </w:r>
      <w:r>
        <w:rPr>
          <w:rFonts w:ascii="Arial" w:eastAsia="Times New Roman" w:hAnsi="Arial" w:cs="Arial"/>
          <w:b/>
          <w:bCs/>
          <w:color w:val="000000" w:themeColor="text1"/>
          <w:lang w:eastAsia="es-AR"/>
        </w:rPr>
        <w:t xml:space="preserve"> </w:t>
      </w:r>
      <w:proofErr w:type="spellStart"/>
      <w:r w:rsidR="00A90558">
        <w:rPr>
          <w:rFonts w:ascii="Arial" w:eastAsia="Times New Roman" w:hAnsi="Arial" w:cs="Arial"/>
          <w:b/>
          <w:bCs/>
          <w:color w:val="000000" w:themeColor="text1"/>
          <w:lang w:eastAsia="es-AR"/>
        </w:rPr>
        <w:t>posts</w:t>
      </w:r>
      <w:proofErr w:type="spellEnd"/>
      <w:r w:rsidR="00A90558">
        <w:rPr>
          <w:rFonts w:ascii="Arial" w:eastAsia="Times New Roman" w:hAnsi="Arial" w:cs="Arial"/>
          <w:b/>
          <w:bCs/>
          <w:color w:val="000000" w:themeColor="text1"/>
          <w:lang w:eastAsia="es-AR"/>
        </w:rPr>
        <w:t xml:space="preserve"> preparatorios de algunas lecturas del seminario 2015: </w:t>
      </w:r>
      <w:r w:rsidR="00A90558" w:rsidRPr="00A90558">
        <w:rPr>
          <w:rFonts w:ascii="Arial" w:eastAsia="Times New Roman" w:hAnsi="Arial" w:cs="Arial"/>
          <w:bCs/>
          <w:color w:val="000000" w:themeColor="text1"/>
          <w:lang w:eastAsia="es-AR"/>
        </w:rPr>
        <w:t>(lectura online)</w:t>
      </w:r>
      <w:r w:rsidR="00A90558">
        <w:rPr>
          <w:rFonts w:ascii="Arial" w:eastAsia="Times New Roman" w:hAnsi="Arial" w:cs="Arial"/>
          <w:bCs/>
          <w:color w:val="000000" w:themeColor="text1"/>
          <w:lang w:eastAsia="es-AR"/>
        </w:rPr>
        <w:t xml:space="preserve"> </w:t>
      </w:r>
      <w:hyperlink r:id="rId27" w:history="1">
        <w:r w:rsidR="00A90558" w:rsidRPr="009252A6">
          <w:rPr>
            <w:rStyle w:val="Hipervnculo"/>
            <w:rFonts w:ascii="Arial" w:eastAsia="Times New Roman" w:hAnsi="Arial" w:cs="Arial"/>
            <w:bCs/>
            <w:lang w:eastAsia="es-AR"/>
          </w:rPr>
          <w:t>http://hanalfablog.blogspot.com.ar/2015_03_03_archive.html</w:t>
        </w:r>
      </w:hyperlink>
      <w:r w:rsidR="00A90558">
        <w:rPr>
          <w:rFonts w:ascii="Arial" w:eastAsia="Times New Roman" w:hAnsi="Arial" w:cs="Arial"/>
          <w:bCs/>
          <w:color w:val="000000" w:themeColor="text1"/>
          <w:lang w:eastAsia="es-AR"/>
        </w:rPr>
        <w:t xml:space="preserve"> </w:t>
      </w:r>
    </w:p>
    <w:p w:rsidR="004D2EAA" w:rsidRPr="004D2EAA" w:rsidRDefault="004D2EAA" w:rsidP="00171B7E">
      <w:pPr>
        <w:shd w:val="clear" w:color="auto" w:fill="F9F7F5"/>
        <w:spacing w:after="0" w:line="264" w:lineRule="atLeast"/>
        <w:outlineLvl w:val="1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:rsidR="00171B7E" w:rsidRDefault="00171B7E"/>
    <w:sectPr w:rsidR="00171B7E" w:rsidSect="009815E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5E2"/>
    <w:rsid w:val="00071C9A"/>
    <w:rsid w:val="00171B7E"/>
    <w:rsid w:val="0017236F"/>
    <w:rsid w:val="001D6133"/>
    <w:rsid w:val="001F7D70"/>
    <w:rsid w:val="00350E96"/>
    <w:rsid w:val="003946BB"/>
    <w:rsid w:val="003979D2"/>
    <w:rsid w:val="004D2EAA"/>
    <w:rsid w:val="004E64D6"/>
    <w:rsid w:val="0064098B"/>
    <w:rsid w:val="006E1804"/>
    <w:rsid w:val="007074E2"/>
    <w:rsid w:val="00743BE8"/>
    <w:rsid w:val="00760D98"/>
    <w:rsid w:val="00854F66"/>
    <w:rsid w:val="0091021A"/>
    <w:rsid w:val="009815E2"/>
    <w:rsid w:val="00A45036"/>
    <w:rsid w:val="00A82BC0"/>
    <w:rsid w:val="00A90558"/>
    <w:rsid w:val="00A97852"/>
    <w:rsid w:val="00BA791A"/>
    <w:rsid w:val="00C609B1"/>
    <w:rsid w:val="00C73074"/>
    <w:rsid w:val="00CB1A4F"/>
    <w:rsid w:val="00CB5E57"/>
    <w:rsid w:val="00E04EB9"/>
    <w:rsid w:val="00E92A60"/>
    <w:rsid w:val="00EA7D07"/>
    <w:rsid w:val="00EB0B7D"/>
    <w:rsid w:val="00F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57"/>
  </w:style>
  <w:style w:type="paragraph" w:styleId="Ttulo2">
    <w:name w:val="heading 2"/>
    <w:basedOn w:val="Normal"/>
    <w:link w:val="Ttulo2Car"/>
    <w:uiPriority w:val="9"/>
    <w:qFormat/>
    <w:rsid w:val="00171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1B7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171B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1C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yaller.wordpress.com/2013/09/11/la-opera-eximia-educadora-figaro-y-cherubino/" TargetMode="External"/><Relationship Id="rId13" Type="http://schemas.openxmlformats.org/officeDocument/2006/relationships/hyperlink" Target="https://reyaller.wordpress.com/2014/12/02/duelo-zweikampf-hildebrandslied/" TargetMode="External"/><Relationship Id="rId18" Type="http://schemas.openxmlformats.org/officeDocument/2006/relationships/hyperlink" Target="https://reyaller.wordpress.com/2015/01/24/lohengrin-milagro-y-revelacion-exigen-su-precio/" TargetMode="External"/><Relationship Id="rId26" Type="http://schemas.openxmlformats.org/officeDocument/2006/relationships/hyperlink" Target="http://arielrodo.weebly.com/alemaacuten-201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alfa.wordpress.com/2014/10/17/der-panther-rainer-maria-rilke-im-jardin-des-plantes/" TargetMode="External"/><Relationship Id="rId7" Type="http://schemas.openxmlformats.org/officeDocument/2006/relationships/hyperlink" Target="https://reyaller.wordpress.com/2013/07/21/berlin-un-triptico-desde-las-lentes-del-cine/" TargetMode="External"/><Relationship Id="rId12" Type="http://schemas.openxmlformats.org/officeDocument/2006/relationships/hyperlink" Target="https://reyaller.wordpress.com/2014/11/22/die-gedanken-sind-frei-%c2%ac-volkslied/" TargetMode="External"/><Relationship Id="rId17" Type="http://schemas.openxmlformats.org/officeDocument/2006/relationships/hyperlink" Target="https://reyaller.wordpress.com/2015/01/21/roles-y-temas-decisivos-en-lohengrin-continuacion/" TargetMode="External"/><Relationship Id="rId25" Type="http://schemas.openxmlformats.org/officeDocument/2006/relationships/hyperlink" Target="https://analfa.wordpress.com/2015/01/18/inicios-de-la-historia-alema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yaller.wordpress.com/2015/01/14/en-torno-de-lohengrin/" TargetMode="External"/><Relationship Id="rId20" Type="http://schemas.openxmlformats.org/officeDocument/2006/relationships/hyperlink" Target="https://analfa.wordpress.com/2014/09/14/einfuhlung-schonstes-wor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yaller.wordpress.com/2013/07/07/zuhalter-y-la-pantera/" TargetMode="External"/><Relationship Id="rId11" Type="http://schemas.openxmlformats.org/officeDocument/2006/relationships/hyperlink" Target="https://reyaller.wordpress.com/2014/09/14/einfuhlung-bella-palabra-noble-concepto/" TargetMode="External"/><Relationship Id="rId24" Type="http://schemas.openxmlformats.org/officeDocument/2006/relationships/hyperlink" Target="https://analfa.wordpress.com/2014/12/16/reptilienfonds-dispositionsfonds-und-die-schwarze-kasse/" TargetMode="External"/><Relationship Id="rId5" Type="http://schemas.openxmlformats.org/officeDocument/2006/relationships/hyperlink" Target="https://reyaller.wordpress.com/2013/05/16/para-el-gato-por-robert-walser/" TargetMode="External"/><Relationship Id="rId15" Type="http://schemas.openxmlformats.org/officeDocument/2006/relationships/hyperlink" Target="https://reyaller.wordpress.com/2015/01/01/wagner-y-la-concepcion-escenica-de-la-musica-orquestal/" TargetMode="External"/><Relationship Id="rId23" Type="http://schemas.openxmlformats.org/officeDocument/2006/relationships/hyperlink" Target="https://analfa.wordpress.com/2014/12/03/derecho-a-la-vida-singular-combate-justas-torneos-duelos-cantares-de-gest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yaller.wordpress.com/2014/01/22/tragedia-en-3-actos-politica-culpa-y-poesia/" TargetMode="External"/><Relationship Id="rId19" Type="http://schemas.openxmlformats.org/officeDocument/2006/relationships/hyperlink" Target="https://analfa.wordpress.com" TargetMode="External"/><Relationship Id="rId4" Type="http://schemas.openxmlformats.org/officeDocument/2006/relationships/hyperlink" Target="https://reyaller.wordpress.com" TargetMode="External"/><Relationship Id="rId9" Type="http://schemas.openxmlformats.org/officeDocument/2006/relationships/hyperlink" Target="https://reyaller.wordpress.com/2013/11/15/max-schmeling-a-la-lona-y-de-nuevo-arriba/" TargetMode="External"/><Relationship Id="rId14" Type="http://schemas.openxmlformats.org/officeDocument/2006/relationships/hyperlink" Target="https://reyaller.wordpress.com/2014/12/15/caja-negra/" TargetMode="External"/><Relationship Id="rId22" Type="http://schemas.openxmlformats.org/officeDocument/2006/relationships/hyperlink" Target="https://analfa.wordpress.com/2014/11/24/los-pensamientos-son-libres-%c2%ac-cancion-popular-y-politica/" TargetMode="External"/><Relationship Id="rId27" Type="http://schemas.openxmlformats.org/officeDocument/2006/relationships/hyperlink" Target="http://hanalfablog.blogspot.com.ar/2015_03_03_archiv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23</cp:revision>
  <dcterms:created xsi:type="dcterms:W3CDTF">2015-03-18T23:50:00Z</dcterms:created>
  <dcterms:modified xsi:type="dcterms:W3CDTF">2015-03-30T18:02:00Z</dcterms:modified>
</cp:coreProperties>
</file>