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DE" w:rsidRDefault="00996535">
      <w:pPr>
        <w:rPr>
          <w:sz w:val="24"/>
          <w:szCs w:val="24"/>
        </w:rPr>
      </w:pPr>
      <w:proofErr w:type="spellStart"/>
      <w:r>
        <w:rPr>
          <w:b/>
          <w:sz w:val="24"/>
          <w:szCs w:val="24"/>
        </w:rPr>
        <w:t>Länderparlamente</w:t>
      </w:r>
      <w:proofErr w:type="spellEnd"/>
      <w:r>
        <w:rPr>
          <w:b/>
          <w:sz w:val="24"/>
          <w:szCs w:val="24"/>
        </w:rPr>
        <w:t xml:space="preserve"> </w:t>
      </w:r>
      <w:proofErr w:type="spellStart"/>
      <w:r>
        <w:rPr>
          <w:b/>
          <w:sz w:val="24"/>
          <w:szCs w:val="24"/>
        </w:rPr>
        <w:t>bzw</w:t>
      </w:r>
      <w:proofErr w:type="spellEnd"/>
      <w:r w:rsidR="00E06010">
        <w:rPr>
          <w:b/>
          <w:sz w:val="24"/>
          <w:szCs w:val="24"/>
        </w:rPr>
        <w:t xml:space="preserve"> </w:t>
      </w:r>
      <w:proofErr w:type="spellStart"/>
      <w:r w:rsidR="00E06010">
        <w:rPr>
          <w:b/>
          <w:sz w:val="24"/>
          <w:szCs w:val="24"/>
        </w:rPr>
        <w:t>Landesparlamente</w:t>
      </w:r>
      <w:proofErr w:type="spellEnd"/>
      <w:r w:rsidR="00E06010">
        <w:rPr>
          <w:b/>
          <w:sz w:val="24"/>
          <w:szCs w:val="24"/>
        </w:rPr>
        <w:t xml:space="preserve"> BRD</w:t>
      </w:r>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4" w:tgtFrame="_blank" w:history="1">
        <w:r w:rsidRPr="00E06010">
          <w:rPr>
            <w:rFonts w:ascii="Times New Roman" w:eastAsia="Times New Roman" w:hAnsi="Times New Roman" w:cs="Times New Roman"/>
            <w:color w:val="000000"/>
            <w:sz w:val="23"/>
            <w:lang w:val="de-DE" w:eastAsia="es-ES"/>
          </w:rPr>
          <w:t>Abgeordnetenhaus Berlin</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Historische Wurzeln: Das Abgeordnetenhaus</w:t>
      </w:r>
      <w:r w:rsidRPr="00E06010">
        <w:rPr>
          <w:rFonts w:ascii="Arial" w:eastAsia="Times New Roman" w:hAnsi="Arial" w:cs="Arial"/>
          <w:color w:val="202020"/>
          <w:sz w:val="17"/>
          <w:lang w:val="de-DE" w:eastAsia="es-ES"/>
        </w:rPr>
        <w:t> </w:t>
      </w:r>
      <w:hyperlink r:id="rId5" w:tooltip="Berlin" w:history="1">
        <w:r w:rsidRPr="00E06010">
          <w:rPr>
            <w:rFonts w:ascii="Arial" w:eastAsia="Times New Roman" w:hAnsi="Arial" w:cs="Arial"/>
            <w:b/>
            <w:bCs/>
            <w:caps/>
            <w:color w:val="6F501D"/>
            <w:sz w:val="17"/>
            <w:lang w:val="de-DE" w:eastAsia="es-ES"/>
          </w:rPr>
          <w:t>BERLIN</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wurde 1899 als Sitz des Preußischen Landtags eingeweiht. Seit 1993 tagt der Berliner Senat nahe des Potsdamer Platzes im Bezirk Mitte. Die Entscheidungen der Parlamentarier stehen im besonderen öffentlichen Fokus – als Bundeshauptstadt ist</w:t>
      </w:r>
      <w:r w:rsidRPr="00E06010">
        <w:rPr>
          <w:rFonts w:ascii="Arial" w:eastAsia="Times New Roman" w:hAnsi="Arial" w:cs="Arial"/>
          <w:color w:val="202020"/>
          <w:sz w:val="17"/>
          <w:lang w:val="de-DE" w:eastAsia="es-ES"/>
        </w:rPr>
        <w:t> </w:t>
      </w:r>
      <w:hyperlink r:id="rId6" w:tooltip="Berlin" w:history="1">
        <w:r w:rsidRPr="00E06010">
          <w:rPr>
            <w:rFonts w:ascii="Arial" w:eastAsia="Times New Roman" w:hAnsi="Arial" w:cs="Arial"/>
            <w:b/>
            <w:bCs/>
            <w:caps/>
            <w:color w:val="6F501D"/>
            <w:sz w:val="17"/>
            <w:lang w:val="de-DE" w:eastAsia="es-ES"/>
          </w:rPr>
          <w:t>BERLIN</w:t>
        </w:r>
      </w:hyperlink>
      <w:r w:rsidRPr="00E06010">
        <w:rPr>
          <w:rFonts w:ascii="Arial" w:eastAsia="Times New Roman" w:hAnsi="Arial" w:cs="Arial"/>
          <w:color w:val="202020"/>
          <w:sz w:val="17"/>
          <w:szCs w:val="17"/>
          <w:lang w:val="de-DE" w:eastAsia="es-ES"/>
        </w:rPr>
        <w:t>Schaufenster der Republik.</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7" w:tgtFrame="_blank" w:history="1">
        <w:r w:rsidRPr="00E06010">
          <w:rPr>
            <w:rFonts w:ascii="Arial" w:eastAsia="Times New Roman" w:hAnsi="Arial" w:cs="Arial"/>
            <w:b/>
            <w:bCs/>
            <w:color w:val="6F501D"/>
            <w:sz w:val="17"/>
            <w:lang w:val="de-DE" w:eastAsia="es-ES"/>
          </w:rPr>
          <w:t>www.parlament-berlin.de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8" w:tgtFrame="_blank" w:history="1">
        <w:r w:rsidRPr="00E06010">
          <w:rPr>
            <w:rFonts w:ascii="Times New Roman" w:eastAsia="Times New Roman" w:hAnsi="Times New Roman" w:cs="Times New Roman"/>
            <w:color w:val="000000"/>
            <w:sz w:val="23"/>
            <w:lang w:val="de-DE" w:eastAsia="es-ES"/>
          </w:rPr>
          <w:t>Bayerischer Landtag</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Hoch über dem östlichen Isarufer liegt das Maximilianeum: der Sitz des Bayerischen Landtags. Ein Besuch des 1874 unter König Maximilian errichteten Bauwerks lohnt sich, aber um die Arbeit des Parlaments kennen zu lernen, reicht ein Besuch im Internet.</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9" w:tgtFrame="_blank" w:history="1">
        <w:r w:rsidRPr="00E06010">
          <w:rPr>
            <w:rFonts w:ascii="Arial" w:eastAsia="Times New Roman" w:hAnsi="Arial" w:cs="Arial"/>
            <w:b/>
            <w:bCs/>
            <w:color w:val="6F501D"/>
            <w:sz w:val="17"/>
            <w:lang w:val="de-DE" w:eastAsia="es-ES"/>
          </w:rPr>
          <w:t>www.bayern.landtag.de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10" w:tgtFrame="_blank" w:history="1">
        <w:r w:rsidRPr="00E06010">
          <w:rPr>
            <w:rFonts w:ascii="Times New Roman" w:eastAsia="Times New Roman" w:hAnsi="Times New Roman" w:cs="Times New Roman"/>
            <w:color w:val="000000"/>
            <w:sz w:val="23"/>
            <w:lang w:val="de-DE" w:eastAsia="es-ES"/>
          </w:rPr>
          <w:t>Bremische Bürgerschaft</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In der Bremer Innenstadt kommen die Abgeordneten aus</w:t>
      </w:r>
      <w:r w:rsidRPr="00E06010">
        <w:rPr>
          <w:rFonts w:ascii="Arial" w:eastAsia="Times New Roman" w:hAnsi="Arial" w:cs="Arial"/>
          <w:color w:val="202020"/>
          <w:sz w:val="17"/>
          <w:lang w:val="de-DE" w:eastAsia="es-ES"/>
        </w:rPr>
        <w:t> </w:t>
      </w:r>
      <w:hyperlink r:id="rId11" w:tooltip="Bremen" w:history="1">
        <w:r w:rsidRPr="00E06010">
          <w:rPr>
            <w:rFonts w:ascii="Arial" w:eastAsia="Times New Roman" w:hAnsi="Arial" w:cs="Arial"/>
            <w:b/>
            <w:bCs/>
            <w:caps/>
            <w:color w:val="6F501D"/>
            <w:sz w:val="17"/>
            <w:lang w:val="de-DE" w:eastAsia="es-ES"/>
          </w:rPr>
          <w:t>BREMEN</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und Bremerhaven einmal im Monat zu Plenarsitzungen zusammen. Die Bremische Bürgerschaft debattiert über die</w:t>
      </w:r>
      <w:r w:rsidRPr="00E06010">
        <w:rPr>
          <w:rFonts w:ascii="Arial" w:eastAsia="Times New Roman" w:hAnsi="Arial" w:cs="Arial"/>
          <w:color w:val="202020"/>
          <w:sz w:val="17"/>
          <w:lang w:val="de-DE" w:eastAsia="es-ES"/>
        </w:rPr>
        <w:t> </w:t>
      </w:r>
      <w:hyperlink r:id="rId12" w:tooltip="Gesetzgebung" w:history="1">
        <w:r w:rsidRPr="00E06010">
          <w:rPr>
            <w:rFonts w:ascii="Arial" w:eastAsia="Times New Roman" w:hAnsi="Arial" w:cs="Arial"/>
            <w:b/>
            <w:bCs/>
            <w:caps/>
            <w:color w:val="6F501D"/>
            <w:sz w:val="17"/>
            <w:lang w:val="de-DE" w:eastAsia="es-ES"/>
          </w:rPr>
          <w:t>GESETZGEBUNG</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des kleinsten Bundeslandes.</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13" w:tgtFrame="_blank" w:history="1">
        <w:r w:rsidRPr="00E06010">
          <w:rPr>
            <w:rFonts w:ascii="Arial" w:eastAsia="Times New Roman" w:hAnsi="Arial" w:cs="Arial"/>
            <w:b/>
            <w:bCs/>
            <w:color w:val="6F501D"/>
            <w:sz w:val="17"/>
            <w:lang w:val="de-DE" w:eastAsia="es-ES"/>
          </w:rPr>
          <w:t>www.bremische-buergerschaft.de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14" w:tgtFrame="_blank" w:history="1">
        <w:r w:rsidRPr="00E06010">
          <w:rPr>
            <w:rFonts w:ascii="Times New Roman" w:eastAsia="Times New Roman" w:hAnsi="Times New Roman" w:cs="Times New Roman"/>
            <w:color w:val="000000"/>
            <w:sz w:val="23"/>
            <w:lang w:val="de-DE" w:eastAsia="es-ES"/>
          </w:rPr>
          <w:t>Hamburgische Bürgerschaft</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Traditionell fördert Hamburgs</w:t>
      </w:r>
      <w:r w:rsidRPr="00E06010">
        <w:rPr>
          <w:rFonts w:ascii="Arial" w:eastAsia="Times New Roman" w:hAnsi="Arial" w:cs="Arial"/>
          <w:color w:val="202020"/>
          <w:sz w:val="17"/>
          <w:lang w:val="de-DE" w:eastAsia="es-ES"/>
        </w:rPr>
        <w:t> </w:t>
      </w:r>
      <w:hyperlink r:id="rId15" w:tooltip="Politik" w:history="1">
        <w:r w:rsidRPr="00E06010">
          <w:rPr>
            <w:rFonts w:ascii="Arial" w:eastAsia="Times New Roman" w:hAnsi="Arial" w:cs="Arial"/>
            <w:b/>
            <w:bCs/>
            <w:caps/>
            <w:color w:val="6F501D"/>
            <w:sz w:val="17"/>
            <w:lang w:val="de-DE" w:eastAsia="es-ES"/>
          </w:rPr>
          <w:t>POLITIK</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die größtmögliche Freiheit des Handels. Die Geschichte der Hamburgischen Bürgerschaft lässt sich bis 1410 zurückverfolgen. Zur Arbeit der 121 Abgeordneten im prächtigen Hamburger Rathaus gehört heute u.a. die Gesetzgebung, die Wahl des Ersten Bürgermeisters und die Kontrolle des Senats.</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16" w:tgtFrame="_blank" w:history="1">
        <w:r w:rsidRPr="00E06010">
          <w:rPr>
            <w:rFonts w:ascii="Arial" w:eastAsia="Times New Roman" w:hAnsi="Arial" w:cs="Arial"/>
            <w:b/>
            <w:bCs/>
            <w:color w:val="6F501D"/>
            <w:sz w:val="17"/>
            <w:lang w:val="de-DE" w:eastAsia="es-ES"/>
          </w:rPr>
          <w:t>www.hamburgische-buergerschaft.de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17" w:tgtFrame="_blank" w:history="1">
        <w:r w:rsidRPr="00E06010">
          <w:rPr>
            <w:rFonts w:ascii="Times New Roman" w:eastAsia="Times New Roman" w:hAnsi="Times New Roman" w:cs="Times New Roman"/>
            <w:color w:val="000000"/>
            <w:sz w:val="23"/>
            <w:lang w:val="de-DE" w:eastAsia="es-ES"/>
          </w:rPr>
          <w:t>Hessischer Landtag</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Während im berühmten Casino von Wiesbaden Roulette gespielt wird, überlässt die Volksvertretung im Hessischen Landtag nichts dem Zufall. Hier wird über das Wohl der Bürger debattiert. Sie können live dabei sein oder den Landtag virtuell erkunden.</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18" w:tgtFrame="_blank" w:history="1">
        <w:r w:rsidRPr="00E06010">
          <w:rPr>
            <w:rFonts w:ascii="Arial" w:eastAsia="Times New Roman" w:hAnsi="Arial" w:cs="Arial"/>
            <w:b/>
            <w:bCs/>
            <w:color w:val="6F501D"/>
            <w:sz w:val="17"/>
            <w:lang w:val="de-DE" w:eastAsia="es-ES"/>
          </w:rPr>
          <w:t>www.landtag.hessen.de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19" w:tgtFrame="_blank" w:history="1">
        <w:r w:rsidRPr="00E06010">
          <w:rPr>
            <w:rFonts w:ascii="Times New Roman" w:eastAsia="Times New Roman" w:hAnsi="Times New Roman" w:cs="Times New Roman"/>
            <w:color w:val="000000"/>
            <w:sz w:val="23"/>
            <w:lang w:val="de-DE" w:eastAsia="es-ES"/>
          </w:rPr>
          <w:t>Landtag Brandenburg</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Auf dem Potsdamer Brauhausberg residiert der Landtag</w:t>
      </w:r>
      <w:r w:rsidRPr="00E06010">
        <w:rPr>
          <w:rFonts w:ascii="Arial" w:eastAsia="Times New Roman" w:hAnsi="Arial" w:cs="Arial"/>
          <w:color w:val="202020"/>
          <w:sz w:val="17"/>
          <w:lang w:val="de-DE" w:eastAsia="es-ES"/>
        </w:rPr>
        <w:t> </w:t>
      </w:r>
      <w:hyperlink r:id="rId20" w:tooltip="Brandenburg" w:history="1">
        <w:r w:rsidRPr="00E06010">
          <w:rPr>
            <w:rFonts w:ascii="Arial" w:eastAsia="Times New Roman" w:hAnsi="Arial" w:cs="Arial"/>
            <w:b/>
            <w:bCs/>
            <w:caps/>
            <w:color w:val="6F501D"/>
            <w:sz w:val="17"/>
            <w:lang w:val="de-DE" w:eastAsia="es-ES"/>
          </w:rPr>
          <w:t>BRANDENBURG</w:t>
        </w:r>
      </w:hyperlink>
      <w:r w:rsidRPr="00E06010">
        <w:rPr>
          <w:rFonts w:ascii="Arial" w:eastAsia="Times New Roman" w:hAnsi="Arial" w:cs="Arial"/>
          <w:color w:val="202020"/>
          <w:sz w:val="17"/>
          <w:szCs w:val="17"/>
          <w:lang w:val="de-DE" w:eastAsia="es-ES"/>
        </w:rPr>
        <w:t>. Bis zum Jahr 2014 entsteht in der Stadtmitte ein neues Parlament auf dem Grundriss des alten Stadtschlosses. Nach dem Umzug von Präsidium, Plenum und Ausschüssen besuchen Sie den Landtag am „Alten Markt“.</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21" w:tgtFrame="_blank" w:history="1">
        <w:r w:rsidRPr="00E06010">
          <w:rPr>
            <w:rFonts w:ascii="Arial" w:eastAsia="Times New Roman" w:hAnsi="Arial" w:cs="Arial"/>
            <w:b/>
            <w:bCs/>
            <w:color w:val="6F501D"/>
            <w:sz w:val="17"/>
            <w:lang w:val="de-DE" w:eastAsia="es-ES"/>
          </w:rPr>
          <w:t>www.landtag.brandenburg.de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22" w:tgtFrame="_blank" w:history="1">
        <w:r w:rsidRPr="00E06010">
          <w:rPr>
            <w:rFonts w:ascii="Times New Roman" w:eastAsia="Times New Roman" w:hAnsi="Times New Roman" w:cs="Times New Roman"/>
            <w:color w:val="000000"/>
            <w:sz w:val="23"/>
            <w:lang w:val="de-DE" w:eastAsia="es-ES"/>
          </w:rPr>
          <w:t>Landtag des Saarlandes</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Einmal alle fünf Jahre entscheiden die Bürger des Saarlandes, wer sie im Landtag repräsentiert. Ihre 51 Abgeordneten tagen in Saarbrücken über die</w:t>
      </w:r>
      <w:hyperlink r:id="rId23" w:tooltip="Politik" w:history="1">
        <w:r w:rsidRPr="00E06010">
          <w:rPr>
            <w:rFonts w:ascii="Arial" w:eastAsia="Times New Roman" w:hAnsi="Arial" w:cs="Arial"/>
            <w:b/>
            <w:bCs/>
            <w:caps/>
            <w:color w:val="6F501D"/>
            <w:sz w:val="17"/>
            <w:lang w:val="de-DE" w:eastAsia="es-ES"/>
          </w:rPr>
          <w:t>POLITIK</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im kleinen Land an der Grenze zu Frankreich und Luxemburg. Das erste saarländische Parlament versammelte sich 1947 unter französischem Protektorat, seit 1957 gehört das</w:t>
      </w:r>
      <w:r w:rsidRPr="00E06010">
        <w:rPr>
          <w:rFonts w:ascii="Arial" w:eastAsia="Times New Roman" w:hAnsi="Arial" w:cs="Arial"/>
          <w:color w:val="202020"/>
          <w:sz w:val="17"/>
          <w:lang w:val="de-DE" w:eastAsia="es-ES"/>
        </w:rPr>
        <w:t> </w:t>
      </w:r>
      <w:hyperlink r:id="rId24" w:tooltip="Saarland" w:history="1">
        <w:r w:rsidRPr="00E06010">
          <w:rPr>
            <w:rFonts w:ascii="Arial" w:eastAsia="Times New Roman" w:hAnsi="Arial" w:cs="Arial"/>
            <w:b/>
            <w:bCs/>
            <w:caps/>
            <w:color w:val="6F501D"/>
            <w:sz w:val="17"/>
            <w:lang w:val="de-DE" w:eastAsia="es-ES"/>
          </w:rPr>
          <w:t>SAARLAND</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zur Bundesrepublik.</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25" w:tgtFrame="_blank" w:history="1">
        <w:r w:rsidRPr="00E06010">
          <w:rPr>
            <w:rFonts w:ascii="Arial" w:eastAsia="Times New Roman" w:hAnsi="Arial" w:cs="Arial"/>
            <w:b/>
            <w:bCs/>
            <w:color w:val="6F501D"/>
            <w:sz w:val="17"/>
            <w:lang w:val="de-DE" w:eastAsia="es-ES"/>
          </w:rPr>
          <w:t>www.landtag-saar.de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26" w:tgtFrame="_blank" w:history="1">
        <w:r w:rsidRPr="00E06010">
          <w:rPr>
            <w:rFonts w:ascii="Times New Roman" w:eastAsia="Times New Roman" w:hAnsi="Times New Roman" w:cs="Times New Roman"/>
            <w:color w:val="000000"/>
            <w:sz w:val="23"/>
            <w:lang w:val="de-DE" w:eastAsia="es-ES"/>
          </w:rPr>
          <w:t>Landtag Mecklenburg-Vorpommern</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Als „schönsten Landtagssitz Deutschlands“ bezeichnete der frühere</w:t>
      </w:r>
      <w:hyperlink r:id="rId27" w:tooltip="Bundespräsident" w:history="1">
        <w:r w:rsidRPr="00E06010">
          <w:rPr>
            <w:rFonts w:ascii="Arial" w:eastAsia="Times New Roman" w:hAnsi="Arial" w:cs="Arial"/>
            <w:b/>
            <w:bCs/>
            <w:caps/>
            <w:color w:val="6F501D"/>
            <w:sz w:val="17"/>
            <w:lang w:val="de-DE" w:eastAsia="es-ES"/>
          </w:rPr>
          <w:t>BUNDESPRÄSIDENT</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Richard von Weizsäcker das Schweriner Schloss. Das Wahrzeichen der Landeshauptstadt entstand nach dem Vorbild eines französischen Renaissance-Schlosses.</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28" w:tgtFrame="_blank" w:history="1">
        <w:r w:rsidRPr="00E06010">
          <w:rPr>
            <w:rFonts w:ascii="Arial" w:eastAsia="Times New Roman" w:hAnsi="Arial" w:cs="Arial"/>
            <w:b/>
            <w:bCs/>
            <w:color w:val="6F501D"/>
            <w:sz w:val="17"/>
            <w:lang w:val="de-DE" w:eastAsia="es-ES"/>
          </w:rPr>
          <w:t>www.landtag-mv.de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29" w:tgtFrame="_blank" w:history="1">
        <w:r w:rsidRPr="00E06010">
          <w:rPr>
            <w:rFonts w:ascii="Times New Roman" w:eastAsia="Times New Roman" w:hAnsi="Times New Roman" w:cs="Times New Roman"/>
            <w:color w:val="000000"/>
            <w:sz w:val="23"/>
            <w:lang w:val="de-DE" w:eastAsia="es-ES"/>
          </w:rPr>
          <w:t>Landtag Niedersachsen</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Das Leineschloss in Hannover ist der Sitz des Landtags</w:t>
      </w:r>
      <w:r w:rsidRPr="00E06010">
        <w:rPr>
          <w:rFonts w:ascii="Arial" w:eastAsia="Times New Roman" w:hAnsi="Arial" w:cs="Arial"/>
          <w:color w:val="202020"/>
          <w:sz w:val="17"/>
          <w:lang w:val="de-DE" w:eastAsia="es-ES"/>
        </w:rPr>
        <w:t> </w:t>
      </w:r>
      <w:hyperlink r:id="rId30" w:tooltip="Niedersachsen" w:history="1">
        <w:r w:rsidRPr="00E06010">
          <w:rPr>
            <w:rFonts w:ascii="Arial" w:eastAsia="Times New Roman" w:hAnsi="Arial" w:cs="Arial"/>
            <w:b/>
            <w:bCs/>
            <w:caps/>
            <w:color w:val="6F501D"/>
            <w:sz w:val="17"/>
            <w:lang w:val="de-DE" w:eastAsia="es-ES"/>
          </w:rPr>
          <w:t>NIEDERSACHSEN</w:t>
        </w:r>
      </w:hyperlink>
      <w:r w:rsidRPr="00E06010">
        <w:rPr>
          <w:rFonts w:ascii="Arial" w:eastAsia="Times New Roman" w:hAnsi="Arial" w:cs="Arial"/>
          <w:color w:val="202020"/>
          <w:sz w:val="17"/>
          <w:szCs w:val="17"/>
          <w:lang w:val="de-DE" w:eastAsia="es-ES"/>
        </w:rPr>
        <w:t>. Auf einem virtuellen Schlossspaziergang lernen Sie das Parlamentsgebäude und die Arbeit der Parlamentarier kennen.</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31" w:tgtFrame="_blank" w:history="1">
        <w:r w:rsidRPr="00E06010">
          <w:rPr>
            <w:rFonts w:ascii="Arial" w:eastAsia="Times New Roman" w:hAnsi="Arial" w:cs="Arial"/>
            <w:b/>
            <w:bCs/>
            <w:color w:val="6F501D"/>
            <w:sz w:val="17"/>
            <w:lang w:val="de-DE" w:eastAsia="es-ES"/>
          </w:rPr>
          <w:t>www.landtag-niedersachsen.de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32" w:tgtFrame="_blank" w:history="1">
        <w:r w:rsidRPr="00E06010">
          <w:rPr>
            <w:rFonts w:ascii="Times New Roman" w:eastAsia="Times New Roman" w:hAnsi="Times New Roman" w:cs="Times New Roman"/>
            <w:color w:val="000000"/>
            <w:sz w:val="23"/>
            <w:lang w:val="de-DE" w:eastAsia="es-ES"/>
          </w:rPr>
          <w:t>Landtag Nordrhein-Westfalen</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Transparent präsentiert sich das Parlamentsgebäude Nordrhein-Westfalens am Düsseldorfer Rheinufer. Seine offene Architektur symbolisiert die Idee der demokratischen Öffentlichkeit. Ein gläserner Besucheraufzug bietet Einblicke in den parlamentarischen Alltag. Die Abgeordneten vertreten 18 Millionen Bürger im einwohnerreichsten Bundesland Deutschlands.</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33" w:tgtFrame="_blank" w:history="1">
        <w:r w:rsidRPr="00E06010">
          <w:rPr>
            <w:rFonts w:ascii="Arial" w:eastAsia="Times New Roman" w:hAnsi="Arial" w:cs="Arial"/>
            <w:b/>
            <w:bCs/>
            <w:color w:val="6F501D"/>
            <w:sz w:val="17"/>
            <w:lang w:val="de-DE" w:eastAsia="es-ES"/>
          </w:rPr>
          <w:t>www.landtag.nrw.de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34" w:history="1">
        <w:r w:rsidRPr="00E06010">
          <w:rPr>
            <w:rFonts w:ascii="Times New Roman" w:eastAsia="Times New Roman" w:hAnsi="Times New Roman" w:cs="Times New Roman"/>
            <w:color w:val="000000"/>
            <w:sz w:val="23"/>
            <w:lang w:val="de-DE" w:eastAsia="es-ES"/>
          </w:rPr>
          <w:t>Landtag Rheinland-Pfalz</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Es ist die erste Adresse des Landes. Im Plenarsaal des barocken Palais entscheiden die 91 Abgeordneten von</w:t>
      </w:r>
      <w:r w:rsidRPr="00E06010">
        <w:rPr>
          <w:rFonts w:ascii="Arial" w:eastAsia="Times New Roman" w:hAnsi="Arial" w:cs="Arial"/>
          <w:color w:val="202020"/>
          <w:sz w:val="17"/>
          <w:lang w:val="de-DE" w:eastAsia="es-ES"/>
        </w:rPr>
        <w:t> </w:t>
      </w:r>
      <w:hyperlink r:id="rId35" w:tooltip="Rheinland-Pfalz" w:history="1">
        <w:r w:rsidRPr="00E06010">
          <w:rPr>
            <w:rFonts w:ascii="Arial" w:eastAsia="Times New Roman" w:hAnsi="Arial" w:cs="Arial"/>
            <w:b/>
            <w:bCs/>
            <w:caps/>
            <w:color w:val="6F501D"/>
            <w:sz w:val="17"/>
            <w:lang w:val="de-DE" w:eastAsia="es-ES"/>
          </w:rPr>
          <w:t>RHEINLAND-PFALZ</w:t>
        </w:r>
      </w:hyperlink>
      <w:r w:rsidRPr="00E06010">
        <w:rPr>
          <w:rFonts w:ascii="Arial" w:eastAsia="Times New Roman" w:hAnsi="Arial" w:cs="Arial"/>
          <w:color w:val="202020"/>
          <w:sz w:val="17"/>
          <w:lang w:val="de-DE" w:eastAsia="es-ES"/>
        </w:rPr>
        <w:t> </w:t>
      </w:r>
      <w:r w:rsidRPr="00E06010">
        <w:rPr>
          <w:rFonts w:ascii="Arial" w:eastAsia="Times New Roman" w:hAnsi="Arial" w:cs="Arial"/>
          <w:color w:val="202020"/>
          <w:sz w:val="17"/>
          <w:szCs w:val="17"/>
          <w:lang w:val="de-DE" w:eastAsia="es-ES"/>
        </w:rPr>
        <w:t>über den politischen Kurs zwischen Eifel, Rhein und Pfälzer Wald. Für Politikinteressierte und Architekturbegeisterte bietet das historische Deutschhaus in Mainz ein lohnendes Ziel.</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hyperlink r:id="rId36" w:tgtFrame="_blank" w:history="1">
        <w:r w:rsidRPr="00E06010">
          <w:rPr>
            <w:rFonts w:ascii="Arial" w:eastAsia="Times New Roman" w:hAnsi="Arial" w:cs="Arial"/>
            <w:b/>
            <w:bCs/>
            <w:color w:val="6F501D"/>
            <w:sz w:val="17"/>
            <w:lang w:val="de-DE" w:eastAsia="es-ES"/>
          </w:rPr>
          <w:t>www.landtag.rlp.de</w:t>
        </w:r>
      </w:hyperlink>
    </w:p>
    <w:p w:rsidR="00E06010" w:rsidRPr="00E06010" w:rsidRDefault="00E06010" w:rsidP="00E06010">
      <w:pPr>
        <w:shd w:val="clear" w:color="auto" w:fill="E9E9E9"/>
        <w:spacing w:before="240" w:after="120" w:line="253" w:lineRule="atLeast"/>
        <w:outlineLvl w:val="2"/>
        <w:rPr>
          <w:rFonts w:ascii="Times New Roman" w:eastAsia="Times New Roman" w:hAnsi="Times New Roman" w:cs="Times New Roman"/>
          <w:color w:val="000000"/>
          <w:sz w:val="23"/>
          <w:szCs w:val="23"/>
          <w:lang w:val="de-DE" w:eastAsia="es-ES"/>
        </w:rPr>
      </w:pPr>
      <w:hyperlink r:id="rId37" w:tgtFrame="_blank" w:history="1">
        <w:r w:rsidRPr="00E06010">
          <w:rPr>
            <w:rFonts w:ascii="Times New Roman" w:eastAsia="Times New Roman" w:hAnsi="Times New Roman" w:cs="Times New Roman"/>
            <w:color w:val="000000"/>
            <w:sz w:val="23"/>
            <w:lang w:val="de-DE" w:eastAsia="es-ES"/>
          </w:rPr>
          <w:t>Thüringer Landtag</w:t>
        </w:r>
      </w:hyperlink>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val="de-DE" w:eastAsia="es-ES"/>
        </w:rPr>
      </w:pPr>
      <w:r w:rsidRPr="00E06010">
        <w:rPr>
          <w:rFonts w:ascii="Arial" w:eastAsia="Times New Roman" w:hAnsi="Arial" w:cs="Arial"/>
          <w:color w:val="202020"/>
          <w:sz w:val="17"/>
          <w:szCs w:val="17"/>
          <w:lang w:val="de-DE" w:eastAsia="es-ES"/>
        </w:rPr>
        <w:t>Im Plenarsaal, dem neusten von drei Erfurter Parlamentsgebäuden, versammeln sich die Abgeordneten des Thüringer Landtags. Das Hochhaus der Verwaltung nennen die Einheimischen auch gern „Eierkiste“. Zu den Fraktionen spazieren rund 15 000 Besucher jährlich durch das alte, neoklassizistische Eingangsportal an der Arnstädter Straße.</w:t>
      </w:r>
    </w:p>
    <w:p w:rsidR="00E06010" w:rsidRPr="00E06010" w:rsidRDefault="00E06010" w:rsidP="00E06010">
      <w:pPr>
        <w:shd w:val="clear" w:color="auto" w:fill="E9E9E9"/>
        <w:spacing w:after="120" w:line="253" w:lineRule="atLeast"/>
        <w:rPr>
          <w:rFonts w:ascii="Arial" w:eastAsia="Times New Roman" w:hAnsi="Arial" w:cs="Arial"/>
          <w:color w:val="202020"/>
          <w:sz w:val="17"/>
          <w:szCs w:val="17"/>
          <w:lang w:eastAsia="es-ES"/>
        </w:rPr>
      </w:pPr>
      <w:hyperlink r:id="rId38" w:tgtFrame="_blank" w:history="1">
        <w:r w:rsidRPr="00E06010">
          <w:rPr>
            <w:rFonts w:ascii="Arial" w:eastAsia="Times New Roman" w:hAnsi="Arial" w:cs="Arial"/>
            <w:b/>
            <w:bCs/>
            <w:color w:val="6F501D"/>
            <w:sz w:val="17"/>
            <w:lang w:eastAsia="es-ES"/>
          </w:rPr>
          <w:t>www.landtag.thueringen.de</w:t>
        </w:r>
      </w:hyperlink>
    </w:p>
    <w:p w:rsidR="00E06010" w:rsidRPr="00E06010" w:rsidRDefault="00E06010">
      <w:pPr>
        <w:rPr>
          <w:sz w:val="24"/>
          <w:szCs w:val="24"/>
        </w:rPr>
      </w:pPr>
    </w:p>
    <w:sectPr w:rsidR="00E06010" w:rsidRPr="00E06010" w:rsidSect="00E06010">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06010"/>
    <w:rsid w:val="00996535"/>
    <w:rsid w:val="00C336DE"/>
    <w:rsid w:val="00E060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DE"/>
  </w:style>
  <w:style w:type="paragraph" w:styleId="Ttulo3">
    <w:name w:val="heading 3"/>
    <w:basedOn w:val="Normal"/>
    <w:link w:val="Ttulo3Car"/>
    <w:uiPriority w:val="9"/>
    <w:qFormat/>
    <w:rsid w:val="00E0601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0601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06010"/>
    <w:rPr>
      <w:color w:val="0000FF"/>
      <w:u w:val="single"/>
    </w:rPr>
  </w:style>
  <w:style w:type="paragraph" w:styleId="NormalWeb">
    <w:name w:val="Normal (Web)"/>
    <w:basedOn w:val="Normal"/>
    <w:uiPriority w:val="99"/>
    <w:semiHidden/>
    <w:unhideWhenUsed/>
    <w:rsid w:val="00E060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06010"/>
  </w:style>
</w:styles>
</file>

<file path=word/webSettings.xml><?xml version="1.0" encoding="utf-8"?>
<w:webSettings xmlns:r="http://schemas.openxmlformats.org/officeDocument/2006/relationships" xmlns:w="http://schemas.openxmlformats.org/wordprocessingml/2006/main">
  <w:divs>
    <w:div w:id="12826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ern.landtag.de/" TargetMode="External"/><Relationship Id="rId13" Type="http://schemas.openxmlformats.org/officeDocument/2006/relationships/hyperlink" Target="http://www.bremische-buergerschaft.de/" TargetMode="External"/><Relationship Id="rId18" Type="http://schemas.openxmlformats.org/officeDocument/2006/relationships/hyperlink" Target="http://www.landtag.hessen.de/" TargetMode="External"/><Relationship Id="rId26" Type="http://schemas.openxmlformats.org/officeDocument/2006/relationships/hyperlink" Target="http://www.landtag-mv.d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andtag.brandenburg.de/" TargetMode="External"/><Relationship Id="rId34" Type="http://schemas.openxmlformats.org/officeDocument/2006/relationships/hyperlink" Target="http://www.landtag.rlp.de/" TargetMode="External"/><Relationship Id="rId7" Type="http://schemas.openxmlformats.org/officeDocument/2006/relationships/hyperlink" Target="http://www.parlament-berlin.de/" TargetMode="External"/><Relationship Id="rId12" Type="http://schemas.openxmlformats.org/officeDocument/2006/relationships/hyperlink" Target="javascript:;" TargetMode="External"/><Relationship Id="rId17" Type="http://schemas.openxmlformats.org/officeDocument/2006/relationships/hyperlink" Target="http://www.landtag.hessen.de/" TargetMode="External"/><Relationship Id="rId25" Type="http://schemas.openxmlformats.org/officeDocument/2006/relationships/hyperlink" Target="http://www.landtag-saar.de/" TargetMode="External"/><Relationship Id="rId33" Type="http://schemas.openxmlformats.org/officeDocument/2006/relationships/hyperlink" Target="http://www.landtag.nrw.de/" TargetMode="External"/><Relationship Id="rId38" Type="http://schemas.openxmlformats.org/officeDocument/2006/relationships/hyperlink" Target="http://www.landtag.thueringen.de/" TargetMode="External"/><Relationship Id="rId2" Type="http://schemas.openxmlformats.org/officeDocument/2006/relationships/settings" Target="settings.xml"/><Relationship Id="rId16" Type="http://schemas.openxmlformats.org/officeDocument/2006/relationships/hyperlink" Target="http://www.hamburgische-buergerschaft.de/" TargetMode="External"/><Relationship Id="rId20" Type="http://schemas.openxmlformats.org/officeDocument/2006/relationships/hyperlink" Target="javascript:;" TargetMode="External"/><Relationship Id="rId29" Type="http://schemas.openxmlformats.org/officeDocument/2006/relationships/hyperlink" Target="http://www.landtag-niedersachsen.de/"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http://www.landtag.nrw.de/" TargetMode="External"/><Relationship Id="rId37" Type="http://schemas.openxmlformats.org/officeDocument/2006/relationships/hyperlink" Target="http://www.landtag.thueringen.de/" TargetMode="External"/><Relationship Id="rId40" Type="http://schemas.openxmlformats.org/officeDocument/2006/relationships/theme" Target="theme/theme1.xm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www.landtag-mv.de/" TargetMode="External"/><Relationship Id="rId36" Type="http://schemas.openxmlformats.org/officeDocument/2006/relationships/hyperlink" Target="http://www.landtag.rlp.de/" TargetMode="External"/><Relationship Id="rId10" Type="http://schemas.openxmlformats.org/officeDocument/2006/relationships/hyperlink" Target="http://www.bremische-buergerschaft.de/" TargetMode="External"/><Relationship Id="rId19" Type="http://schemas.openxmlformats.org/officeDocument/2006/relationships/hyperlink" Target="http://www.landtag.brandenburg.de/" TargetMode="External"/><Relationship Id="rId31" Type="http://schemas.openxmlformats.org/officeDocument/2006/relationships/hyperlink" Target="http://www.landtag-niedersachsen.de/" TargetMode="External"/><Relationship Id="rId4" Type="http://schemas.openxmlformats.org/officeDocument/2006/relationships/hyperlink" Target="http://www.parlament-berlin.de/" TargetMode="External"/><Relationship Id="rId9" Type="http://schemas.openxmlformats.org/officeDocument/2006/relationships/hyperlink" Target="http://www.bayern.landtag.de/" TargetMode="External"/><Relationship Id="rId14" Type="http://schemas.openxmlformats.org/officeDocument/2006/relationships/hyperlink" Target="http://www.hamburgische-buergerschaft.de/" TargetMode="External"/><Relationship Id="rId22" Type="http://schemas.openxmlformats.org/officeDocument/2006/relationships/hyperlink" Target="http://www.landtag-saar.de/"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5015</Characters>
  <Application>Microsoft Office Word</Application>
  <DocSecurity>0</DocSecurity>
  <Lines>41</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2013-11-16T18:47:00Z</dcterms:created>
  <dcterms:modified xsi:type="dcterms:W3CDTF">2013-11-16T18:51:00Z</dcterms:modified>
</cp:coreProperties>
</file>